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A3802" w14:textId="3EC28389" w:rsidR="00150A73" w:rsidRPr="009E4657" w:rsidRDefault="00E104DE" w:rsidP="00150A73">
      <w:pPr>
        <w:keepLines/>
        <w:spacing w:after="0" w:line="360" w:lineRule="auto"/>
        <w:ind w:right="1701"/>
        <w:jc w:val="both"/>
        <w:rPr>
          <w:rFonts w:ascii="Arial" w:hAnsi="Arial"/>
          <w:b/>
          <w:strike/>
          <w:sz w:val="24"/>
        </w:rPr>
      </w:pPr>
      <w:r w:rsidRPr="00E104DE">
        <w:rPr>
          <w:rFonts w:ascii="Arial" w:hAnsi="Arial"/>
          <w:b/>
          <w:sz w:val="24"/>
        </w:rPr>
        <w:t xml:space="preserve">KRAIBURG TPE publica su primer </w:t>
      </w:r>
      <w:r w:rsidR="009E4657">
        <w:rPr>
          <w:rFonts w:ascii="Arial" w:hAnsi="Arial"/>
          <w:b/>
          <w:sz w:val="24"/>
        </w:rPr>
        <w:t xml:space="preserve">Informe global de sostenibilidad </w:t>
      </w:r>
    </w:p>
    <w:p w14:paraId="17E29A8B" w14:textId="77777777" w:rsidR="00E104DE" w:rsidRPr="00150A73" w:rsidRDefault="00E104DE" w:rsidP="00150A73">
      <w:pPr>
        <w:keepLines/>
        <w:spacing w:after="0" w:line="360" w:lineRule="auto"/>
        <w:ind w:right="1701"/>
        <w:jc w:val="both"/>
        <w:rPr>
          <w:rFonts w:ascii="Arial" w:hAnsi="Arial"/>
          <w:b/>
          <w:sz w:val="24"/>
        </w:rPr>
      </w:pPr>
    </w:p>
    <w:p w14:paraId="708842B6" w14:textId="68304AC4" w:rsidR="00150A73" w:rsidRDefault="00556213" w:rsidP="00150A73">
      <w:pPr>
        <w:keepLines/>
        <w:spacing w:after="0" w:line="360" w:lineRule="auto"/>
        <w:ind w:right="1701"/>
        <w:jc w:val="both"/>
        <w:rPr>
          <w:rFonts w:ascii="Arial" w:hAnsi="Arial"/>
          <w:b/>
          <w:sz w:val="20"/>
        </w:rPr>
      </w:pPr>
      <w:r w:rsidRPr="00556213">
        <w:rPr>
          <w:rFonts w:ascii="Arial" w:hAnsi="Arial"/>
          <w:b/>
          <w:sz w:val="20"/>
        </w:rPr>
        <w:t xml:space="preserve">El nuevo informe corporativo, </w:t>
      </w:r>
      <w:r w:rsidR="00A477F5" w:rsidRPr="00A477F5">
        <w:rPr>
          <w:rFonts w:ascii="Arial" w:hAnsi="Arial"/>
          <w:b/>
          <w:sz w:val="20"/>
        </w:rPr>
        <w:t>elaborado de conformidad con las Normas Europeas de Información sobre Sostenibilidad (ESRS, por sus siglas en inglés)</w:t>
      </w:r>
      <w:r w:rsidRPr="00556213">
        <w:rPr>
          <w:rFonts w:ascii="Arial" w:hAnsi="Arial"/>
          <w:b/>
          <w:sz w:val="20"/>
        </w:rPr>
        <w:t>, ofrece información detallada sobre el desempeño</w:t>
      </w:r>
      <w:r w:rsidR="00A477F5">
        <w:rPr>
          <w:rFonts w:ascii="Arial" w:hAnsi="Arial"/>
          <w:b/>
          <w:sz w:val="20"/>
        </w:rPr>
        <w:t xml:space="preserve"> en materia de</w:t>
      </w:r>
      <w:r w:rsidRPr="00556213">
        <w:rPr>
          <w:rFonts w:ascii="Arial" w:hAnsi="Arial"/>
          <w:b/>
          <w:sz w:val="20"/>
        </w:rPr>
        <w:t xml:space="preserve"> ESG, los compromisos </w:t>
      </w:r>
      <w:r w:rsidR="00A477F5">
        <w:rPr>
          <w:rFonts w:ascii="Arial" w:hAnsi="Arial"/>
          <w:b/>
          <w:sz w:val="20"/>
        </w:rPr>
        <w:t xml:space="preserve">en materia de acción climática </w:t>
      </w:r>
      <w:r w:rsidRPr="00556213">
        <w:rPr>
          <w:rFonts w:ascii="Arial" w:hAnsi="Arial"/>
          <w:b/>
          <w:sz w:val="20"/>
        </w:rPr>
        <w:t>y las innovaciones en materiales en todos los centros de la empresa a nivel mundial.</w:t>
      </w:r>
    </w:p>
    <w:p w14:paraId="6E438DDC" w14:textId="77777777" w:rsidR="00783792" w:rsidRDefault="00783792" w:rsidP="00150A73">
      <w:pPr>
        <w:keepLines/>
        <w:spacing w:after="0" w:line="360" w:lineRule="auto"/>
        <w:ind w:right="1701"/>
        <w:jc w:val="both"/>
        <w:rPr>
          <w:rFonts w:ascii="Arial" w:hAnsi="Arial"/>
          <w:b/>
          <w:sz w:val="20"/>
        </w:rPr>
      </w:pPr>
    </w:p>
    <w:p w14:paraId="7F6D7E1F" w14:textId="746CBED1" w:rsidR="00633809" w:rsidRDefault="00633809" w:rsidP="00633809">
      <w:pPr>
        <w:keepLines/>
        <w:spacing w:after="0" w:line="360" w:lineRule="auto"/>
        <w:ind w:right="1701"/>
        <w:jc w:val="both"/>
        <w:rPr>
          <w:rFonts w:ascii="Arial" w:hAnsi="Arial"/>
          <w:sz w:val="20"/>
        </w:rPr>
      </w:pPr>
      <w:r w:rsidRPr="00633809">
        <w:rPr>
          <w:rFonts w:ascii="Arial" w:hAnsi="Arial"/>
          <w:sz w:val="20"/>
        </w:rPr>
        <w:t xml:space="preserve">Con la publicación de su </w:t>
      </w:r>
      <w:r w:rsidRPr="00783792">
        <w:rPr>
          <w:rFonts w:ascii="Arial" w:hAnsi="Arial"/>
          <w:sz w:val="20"/>
        </w:rPr>
        <w:t>primer</w:t>
      </w:r>
      <w:r w:rsidR="009E4657">
        <w:rPr>
          <w:rFonts w:ascii="Arial" w:hAnsi="Arial"/>
          <w:sz w:val="20"/>
        </w:rPr>
        <w:t xml:space="preserve"> Informe</w:t>
      </w:r>
      <w:r w:rsidR="00C641A1">
        <w:rPr>
          <w:rFonts w:ascii="Arial" w:hAnsi="Arial"/>
          <w:sz w:val="20"/>
        </w:rPr>
        <w:t xml:space="preserve"> corporativo</w:t>
      </w:r>
      <w:r w:rsidR="009E4657">
        <w:rPr>
          <w:rFonts w:ascii="Arial" w:hAnsi="Arial"/>
          <w:sz w:val="20"/>
        </w:rPr>
        <w:t xml:space="preserve"> </w:t>
      </w:r>
      <w:r w:rsidR="00C641A1">
        <w:rPr>
          <w:rFonts w:ascii="Arial" w:hAnsi="Arial"/>
          <w:sz w:val="20"/>
        </w:rPr>
        <w:t xml:space="preserve">de </w:t>
      </w:r>
      <w:r w:rsidR="009E4657">
        <w:rPr>
          <w:rFonts w:ascii="Arial" w:hAnsi="Arial"/>
          <w:sz w:val="20"/>
        </w:rPr>
        <w:t>sostenibilidad,</w:t>
      </w:r>
      <w:r w:rsidRPr="00783792">
        <w:rPr>
          <w:rFonts w:ascii="Arial" w:hAnsi="Arial"/>
          <w:sz w:val="20"/>
        </w:rPr>
        <w:t xml:space="preserve"> KRAIBURG TPE ofrece a clientes, socios y otros grupos de interés</w:t>
      </w:r>
      <w:r w:rsidR="00A477F5">
        <w:rPr>
          <w:rFonts w:ascii="Arial" w:hAnsi="Arial"/>
          <w:sz w:val="20"/>
        </w:rPr>
        <w:t>,</w:t>
      </w:r>
      <w:r w:rsidRPr="00783792">
        <w:rPr>
          <w:rFonts w:ascii="Arial" w:hAnsi="Arial"/>
          <w:sz w:val="20"/>
        </w:rPr>
        <w:t xml:space="preserve"> una visión transparente de su desempeño en materia de medio ambiente, responsabilidad social y gobernanza (ESG). Por primera vez, el</w:t>
      </w:r>
      <w:r w:rsidRPr="00633809">
        <w:rPr>
          <w:rFonts w:ascii="Arial" w:hAnsi="Arial"/>
          <w:sz w:val="20"/>
        </w:rPr>
        <w:t xml:space="preserve"> informe abarca los tres centros de producción de la empresa y ofrece una visión integral de su estrategia de sostenibilidad, así como de sus avances y logros. Elaborado de acuerdo con las Normas Europeas Simplificadas de Información sobre Sostenibilidad (ESRS), el informe muestra cómo KRAIBURG TPE integra la sostenibilidad en su modelo de negocio</w:t>
      </w:r>
      <w:r w:rsidR="003220A8">
        <w:rPr>
          <w:rFonts w:ascii="Arial" w:hAnsi="Arial"/>
          <w:sz w:val="20"/>
        </w:rPr>
        <w:t>,</w:t>
      </w:r>
      <w:r w:rsidRPr="00633809">
        <w:rPr>
          <w:rFonts w:ascii="Arial" w:hAnsi="Arial"/>
          <w:sz w:val="20"/>
        </w:rPr>
        <w:t xml:space="preserve"> desde el desarrollo de productos y el abastecimiento responsable</w:t>
      </w:r>
      <w:r w:rsidR="009E4657">
        <w:rPr>
          <w:rFonts w:ascii="Arial" w:hAnsi="Arial"/>
          <w:sz w:val="20"/>
        </w:rPr>
        <w:t>,</w:t>
      </w:r>
      <w:r w:rsidRPr="00633809">
        <w:rPr>
          <w:rFonts w:ascii="Arial" w:hAnsi="Arial"/>
          <w:sz w:val="20"/>
        </w:rPr>
        <w:t xml:space="preserve"> hasta las medidas de protección del clima, las iniciativas de economía circular y el bienestar de sus empleados.</w:t>
      </w:r>
    </w:p>
    <w:p w14:paraId="6FDD4B38" w14:textId="77777777" w:rsidR="00783792" w:rsidRPr="00633809" w:rsidRDefault="00783792" w:rsidP="00633809">
      <w:pPr>
        <w:keepLines/>
        <w:spacing w:after="0" w:line="360" w:lineRule="auto"/>
        <w:ind w:right="1701"/>
        <w:jc w:val="both"/>
        <w:rPr>
          <w:rFonts w:ascii="Arial" w:hAnsi="Arial"/>
          <w:sz w:val="20"/>
        </w:rPr>
      </w:pPr>
    </w:p>
    <w:p w14:paraId="268C6D6A" w14:textId="7EA0720A" w:rsidR="00633809" w:rsidRDefault="00633809" w:rsidP="00633809">
      <w:pPr>
        <w:keepLines/>
        <w:spacing w:after="0" w:line="360" w:lineRule="auto"/>
        <w:ind w:right="1701"/>
        <w:jc w:val="both"/>
        <w:rPr>
          <w:rFonts w:ascii="Arial" w:hAnsi="Arial"/>
          <w:sz w:val="20"/>
        </w:rPr>
      </w:pPr>
      <w:r w:rsidRPr="00633809">
        <w:rPr>
          <w:rFonts w:ascii="Arial" w:hAnsi="Arial"/>
          <w:sz w:val="20"/>
        </w:rPr>
        <w:lastRenderedPageBreak/>
        <w:t>«Además de materiales de alto rendimiento, los clientes esperan cada vez más información fiable sobre sostenibilidad. Nuestro informe explica cómo integramos la sostenibilidad en el desarrollo de productos, el abastecimiento y la fabricación, al tiempo que desarrollamos soluciones de materiales para aplicaciones de economía circular», afirma Oliver Zintner, CEO de KRAIBURG TPE. «Nuestro primer</w:t>
      </w:r>
      <w:r w:rsidR="00C641A1">
        <w:rPr>
          <w:rFonts w:ascii="Arial" w:hAnsi="Arial"/>
          <w:sz w:val="20"/>
        </w:rPr>
        <w:t xml:space="preserve"> Informe corporativo de sostenibilidad</w:t>
      </w:r>
      <w:r w:rsidRPr="00633809">
        <w:rPr>
          <w:rFonts w:ascii="Arial" w:hAnsi="Arial"/>
          <w:sz w:val="20"/>
        </w:rPr>
        <w:t xml:space="preserve"> muestra las medidas que hemos adoptado, los avances que hemos logrado y </w:t>
      </w:r>
      <w:r w:rsidR="00C641A1">
        <w:rPr>
          <w:rFonts w:ascii="Arial" w:hAnsi="Arial"/>
          <w:sz w:val="20"/>
        </w:rPr>
        <w:t>los ámbitos en los</w:t>
      </w:r>
      <w:r w:rsidR="003220A8">
        <w:rPr>
          <w:rFonts w:ascii="Arial" w:hAnsi="Arial"/>
          <w:sz w:val="20"/>
        </w:rPr>
        <w:t xml:space="preserve"> </w:t>
      </w:r>
      <w:r w:rsidRPr="00633809">
        <w:rPr>
          <w:rFonts w:ascii="Arial" w:hAnsi="Arial"/>
          <w:sz w:val="20"/>
        </w:rPr>
        <w:t xml:space="preserve">que seguimos trabajando para mejorar. La sostenibilidad forma parte integral de nuestro desarrollo de </w:t>
      </w:r>
      <w:r w:rsidR="00C641A1">
        <w:rPr>
          <w:rFonts w:ascii="Arial" w:hAnsi="Arial"/>
          <w:sz w:val="20"/>
        </w:rPr>
        <w:t xml:space="preserve">productos, </w:t>
      </w:r>
      <w:r w:rsidRPr="00633809">
        <w:rPr>
          <w:rFonts w:ascii="Arial" w:hAnsi="Arial"/>
          <w:sz w:val="20"/>
        </w:rPr>
        <w:t>de nuestra colaboración con los socios y de nuestro apoyo a los clientes para alcanzar sus propios objetivos medioambientales.»</w:t>
      </w:r>
    </w:p>
    <w:p w14:paraId="45BC079D" w14:textId="77777777" w:rsidR="00783792" w:rsidRPr="00633809" w:rsidRDefault="00783792" w:rsidP="00633809">
      <w:pPr>
        <w:keepLines/>
        <w:spacing w:after="0" w:line="360" w:lineRule="auto"/>
        <w:ind w:right="1701"/>
        <w:jc w:val="both"/>
        <w:rPr>
          <w:rFonts w:ascii="Arial" w:hAnsi="Arial"/>
          <w:sz w:val="20"/>
        </w:rPr>
      </w:pPr>
    </w:p>
    <w:p w14:paraId="754F4B95" w14:textId="5CC5C4A9" w:rsidR="002645BE" w:rsidRDefault="00633809" w:rsidP="00150A73">
      <w:pPr>
        <w:keepLines/>
        <w:spacing w:after="0" w:line="360" w:lineRule="auto"/>
        <w:ind w:right="1701"/>
        <w:jc w:val="both"/>
        <w:rPr>
          <w:rFonts w:ascii="Arial" w:hAnsi="Arial"/>
          <w:b/>
          <w:sz w:val="24"/>
        </w:rPr>
      </w:pPr>
      <w:r w:rsidRPr="00633809">
        <w:rPr>
          <w:rFonts w:ascii="Arial" w:hAnsi="Arial"/>
          <w:sz w:val="20"/>
        </w:rPr>
        <w:t xml:space="preserve">Además de los aspectos medioambientales, el informe muestra </w:t>
      </w:r>
      <w:r w:rsidR="0091619B">
        <w:rPr>
          <w:rFonts w:ascii="Arial" w:hAnsi="Arial"/>
          <w:sz w:val="20"/>
        </w:rPr>
        <w:t xml:space="preserve">el enfoque de </w:t>
      </w:r>
      <w:r w:rsidRPr="00633809">
        <w:rPr>
          <w:rFonts w:ascii="Arial" w:hAnsi="Arial"/>
          <w:sz w:val="20"/>
        </w:rPr>
        <w:t>KRAIBURG TPE</w:t>
      </w:r>
      <w:r w:rsidR="0091619B">
        <w:rPr>
          <w:rFonts w:ascii="Arial" w:hAnsi="Arial"/>
          <w:sz w:val="20"/>
        </w:rPr>
        <w:t xml:space="preserve"> hacia </w:t>
      </w:r>
      <w:r w:rsidRPr="00633809">
        <w:rPr>
          <w:rFonts w:ascii="Arial" w:hAnsi="Arial"/>
          <w:sz w:val="20"/>
        </w:rPr>
        <w:t>una gestión empresarial responsable en materia de gobernanza corporativa, cumplimiento normativo y gestión de la cadena de suministro. Durante el período objeto del informe, todos los proveedores relevantes de los centros de producción de la empresa firmaron el Código de Conducta para Proveedores, aceptaron las cláusulas de sostenibilidad y fueron sometidos a una evaluación de responsabilidad social corporativa (CSR).</w:t>
      </w:r>
    </w:p>
    <w:p w14:paraId="50866FEF" w14:textId="77777777" w:rsidR="002645BE" w:rsidRDefault="002645BE" w:rsidP="00150A73">
      <w:pPr>
        <w:keepLines/>
        <w:spacing w:after="0" w:line="360" w:lineRule="auto"/>
        <w:ind w:right="1701"/>
        <w:jc w:val="both"/>
        <w:rPr>
          <w:rFonts w:ascii="Arial" w:hAnsi="Arial"/>
          <w:b/>
          <w:i/>
          <w:iCs/>
          <w:sz w:val="24"/>
        </w:rPr>
      </w:pPr>
    </w:p>
    <w:p w14:paraId="0DD501D5" w14:textId="77777777" w:rsidR="0091619B" w:rsidRPr="00362BF1" w:rsidRDefault="0091619B" w:rsidP="0091619B">
      <w:pPr>
        <w:keepLines/>
        <w:spacing w:after="0" w:line="360" w:lineRule="auto"/>
        <w:ind w:right="1701"/>
        <w:jc w:val="both"/>
        <w:rPr>
          <w:rFonts w:ascii="Arial" w:hAnsi="Arial"/>
          <w:b/>
          <w:sz w:val="20"/>
        </w:rPr>
      </w:pPr>
      <w:r w:rsidRPr="00362BF1">
        <w:rPr>
          <w:rFonts w:ascii="Arial" w:hAnsi="Arial"/>
          <w:b/>
          <w:sz w:val="20"/>
        </w:rPr>
        <w:t>Aspectos destacados del Informe de Sostenibilidad 2025</w:t>
      </w:r>
    </w:p>
    <w:p w14:paraId="3FB3F6FC" w14:textId="77777777" w:rsidR="0091619B" w:rsidRPr="00362BF1" w:rsidRDefault="0091619B" w:rsidP="0091619B">
      <w:pPr>
        <w:keepLines/>
        <w:spacing w:after="0" w:line="360" w:lineRule="auto"/>
        <w:ind w:right="1701"/>
        <w:jc w:val="both"/>
        <w:rPr>
          <w:rFonts w:ascii="Arial" w:hAnsi="Arial"/>
          <w:sz w:val="20"/>
        </w:rPr>
      </w:pPr>
      <w:r w:rsidRPr="00362BF1">
        <w:rPr>
          <w:rFonts w:ascii="Arial" w:hAnsi="Arial"/>
          <w:sz w:val="20"/>
        </w:rPr>
        <w:t>El informe presenta varios hitos y compromisos clave, entre los que se incluyen:</w:t>
      </w:r>
    </w:p>
    <w:p w14:paraId="7616FAA2" w14:textId="5E370AF1" w:rsidR="0091619B" w:rsidRPr="008620A8" w:rsidRDefault="0091619B" w:rsidP="008620A8">
      <w:pPr>
        <w:pStyle w:val="Listenabsatz"/>
        <w:keepLines/>
        <w:numPr>
          <w:ilvl w:val="0"/>
          <w:numId w:val="11"/>
        </w:numPr>
        <w:spacing w:line="360" w:lineRule="auto"/>
        <w:ind w:right="1701"/>
        <w:jc w:val="both"/>
        <w:rPr>
          <w:rFonts w:ascii="Arial" w:hAnsi="Arial"/>
          <w:sz w:val="20"/>
        </w:rPr>
      </w:pPr>
      <w:r w:rsidRPr="008620A8">
        <w:rPr>
          <w:rFonts w:ascii="Arial" w:hAnsi="Arial"/>
          <w:sz w:val="20"/>
        </w:rPr>
        <w:t xml:space="preserve">Certificación Oro de </w:t>
      </w:r>
      <w:proofErr w:type="spellStart"/>
      <w:r w:rsidRPr="008620A8">
        <w:rPr>
          <w:rFonts w:ascii="Arial" w:hAnsi="Arial"/>
          <w:sz w:val="20"/>
        </w:rPr>
        <w:t>EcoVadis</w:t>
      </w:r>
      <w:proofErr w:type="spellEnd"/>
      <w:r w:rsidRPr="008620A8">
        <w:rPr>
          <w:rFonts w:ascii="Arial" w:hAnsi="Arial"/>
          <w:sz w:val="20"/>
        </w:rPr>
        <w:t xml:space="preserve"> para todas las plantas de producción</w:t>
      </w:r>
    </w:p>
    <w:p w14:paraId="6A9A17ED" w14:textId="44CC5397" w:rsidR="0091619B" w:rsidRPr="008620A8" w:rsidRDefault="0091619B" w:rsidP="008620A8">
      <w:pPr>
        <w:pStyle w:val="Listenabsatz"/>
        <w:keepLines/>
        <w:numPr>
          <w:ilvl w:val="0"/>
          <w:numId w:val="11"/>
        </w:numPr>
        <w:spacing w:line="360" w:lineRule="auto"/>
        <w:ind w:right="1701"/>
        <w:jc w:val="both"/>
        <w:rPr>
          <w:rFonts w:ascii="Arial" w:hAnsi="Arial"/>
          <w:sz w:val="20"/>
        </w:rPr>
      </w:pPr>
      <w:r w:rsidRPr="008620A8">
        <w:rPr>
          <w:rFonts w:ascii="Arial" w:hAnsi="Arial"/>
          <w:sz w:val="20"/>
        </w:rPr>
        <w:t>Expansión de las soluciones de TPE con contenido reciclado, de origen biológico y con balance de masa ISCC PLUS</w:t>
      </w:r>
    </w:p>
    <w:p w14:paraId="3494E1B3" w14:textId="21847BA1" w:rsidR="0091619B" w:rsidRPr="008620A8" w:rsidRDefault="0091619B" w:rsidP="008620A8">
      <w:pPr>
        <w:pStyle w:val="Listenabsatz"/>
        <w:keepLines/>
        <w:numPr>
          <w:ilvl w:val="0"/>
          <w:numId w:val="11"/>
        </w:numPr>
        <w:spacing w:line="360" w:lineRule="auto"/>
        <w:ind w:right="1701"/>
        <w:jc w:val="both"/>
        <w:rPr>
          <w:rFonts w:ascii="Arial" w:hAnsi="Arial"/>
          <w:sz w:val="20"/>
        </w:rPr>
      </w:pPr>
      <w:r w:rsidRPr="008620A8">
        <w:rPr>
          <w:rFonts w:ascii="Arial" w:hAnsi="Arial"/>
          <w:sz w:val="20"/>
        </w:rPr>
        <w:t xml:space="preserve">Avances en los conceptos de recogida y reprocesamiento de TPE </w:t>
      </w:r>
      <w:r w:rsidR="0083271A" w:rsidRPr="008620A8">
        <w:rPr>
          <w:rFonts w:ascii="Arial" w:hAnsi="Arial"/>
          <w:sz w:val="20"/>
        </w:rPr>
        <w:t xml:space="preserve">para su </w:t>
      </w:r>
      <w:r w:rsidR="003220A8" w:rsidRPr="008620A8">
        <w:rPr>
          <w:rFonts w:ascii="Arial" w:hAnsi="Arial"/>
          <w:sz w:val="20"/>
        </w:rPr>
        <w:t>reutilización</w:t>
      </w:r>
    </w:p>
    <w:p w14:paraId="5275C350" w14:textId="42890BA9" w:rsidR="0091619B" w:rsidRPr="008620A8" w:rsidRDefault="0091619B" w:rsidP="008620A8">
      <w:pPr>
        <w:pStyle w:val="Listenabsatz"/>
        <w:keepLines/>
        <w:numPr>
          <w:ilvl w:val="0"/>
          <w:numId w:val="11"/>
        </w:numPr>
        <w:spacing w:line="360" w:lineRule="auto"/>
        <w:ind w:right="1701"/>
        <w:jc w:val="both"/>
        <w:rPr>
          <w:rFonts w:ascii="Arial" w:hAnsi="Arial"/>
          <w:sz w:val="20"/>
        </w:rPr>
      </w:pPr>
      <w:r w:rsidRPr="008620A8">
        <w:rPr>
          <w:rFonts w:ascii="Arial" w:hAnsi="Arial"/>
          <w:sz w:val="20"/>
        </w:rPr>
        <w:t>Electricidad 100 % renovable en las plantas de producción de Alemania y Estados Unidos</w:t>
      </w:r>
    </w:p>
    <w:p w14:paraId="40D9F7AE" w14:textId="77777777" w:rsidR="0091619B" w:rsidRPr="0091619B" w:rsidRDefault="0091619B" w:rsidP="00150A73">
      <w:pPr>
        <w:keepLines/>
        <w:spacing w:after="0" w:line="360" w:lineRule="auto"/>
        <w:ind w:right="1701"/>
        <w:jc w:val="both"/>
        <w:rPr>
          <w:rFonts w:ascii="Arial" w:hAnsi="Arial"/>
          <w:sz w:val="20"/>
        </w:rPr>
      </w:pPr>
    </w:p>
    <w:p w14:paraId="35175658" w14:textId="03ADF115" w:rsidR="00783792" w:rsidRDefault="00EF2B41" w:rsidP="00EF2B41">
      <w:pPr>
        <w:keepLines/>
        <w:spacing w:after="0" w:line="360" w:lineRule="auto"/>
        <w:ind w:right="1701"/>
        <w:jc w:val="both"/>
        <w:rPr>
          <w:rFonts w:ascii="Arial" w:hAnsi="Arial"/>
          <w:b/>
          <w:bCs/>
          <w:sz w:val="20"/>
          <w:szCs w:val="20"/>
        </w:rPr>
      </w:pPr>
      <w:r w:rsidRPr="00EF2B41">
        <w:rPr>
          <w:rFonts w:ascii="Arial" w:hAnsi="Arial"/>
          <w:b/>
          <w:bCs/>
          <w:sz w:val="20"/>
          <w:szCs w:val="20"/>
        </w:rPr>
        <w:lastRenderedPageBreak/>
        <w:t xml:space="preserve">Apoyo a los clientes mediante la innovación en materiales y la </w:t>
      </w:r>
      <w:r w:rsidR="006D17FE">
        <w:rPr>
          <w:rFonts w:ascii="Arial" w:hAnsi="Arial"/>
          <w:b/>
          <w:bCs/>
          <w:sz w:val="20"/>
          <w:szCs w:val="20"/>
        </w:rPr>
        <w:t xml:space="preserve">economía circular </w:t>
      </w:r>
    </w:p>
    <w:p w14:paraId="7A27F2AA" w14:textId="43066D4C" w:rsidR="009B4A6D" w:rsidRDefault="00EF2B41" w:rsidP="00EF2B41">
      <w:pPr>
        <w:keepLines/>
        <w:spacing w:after="0" w:line="360" w:lineRule="auto"/>
        <w:ind w:right="1701"/>
        <w:jc w:val="both"/>
        <w:rPr>
          <w:rFonts w:ascii="Arial" w:hAnsi="Arial"/>
          <w:strike/>
          <w:sz w:val="20"/>
          <w:szCs w:val="20"/>
        </w:rPr>
      </w:pPr>
      <w:r w:rsidRPr="00EF2B41">
        <w:rPr>
          <w:rFonts w:ascii="Arial" w:hAnsi="Arial"/>
          <w:sz w:val="20"/>
          <w:szCs w:val="20"/>
        </w:rPr>
        <w:t>Para KRAIBURG TPE, la sostenibilidad está estrechamente vinculada a la innovación en materiales y a la transición hacia una economía circular.</w:t>
      </w:r>
      <w:r w:rsidR="006D17FE">
        <w:rPr>
          <w:rFonts w:ascii="Arial" w:hAnsi="Arial"/>
          <w:sz w:val="20"/>
          <w:szCs w:val="20"/>
        </w:rPr>
        <w:t xml:space="preserve"> </w:t>
      </w:r>
      <w:r w:rsidR="006D17FE" w:rsidRPr="006D17FE">
        <w:rPr>
          <w:rFonts w:ascii="Arial" w:hAnsi="Arial"/>
          <w:sz w:val="20"/>
          <w:szCs w:val="20"/>
        </w:rPr>
        <w:t>La empresa continúa ampliando su cartera de soluciones de TPE con contenido reciclado, de base biológica y con balance de masa ISCC PLUS, al tiempo que desarrolla conceptos de materiales circulares como Loop TPE</w:t>
      </w:r>
      <w:r w:rsidR="006D17FE">
        <w:rPr>
          <w:rFonts w:ascii="Arial" w:hAnsi="Arial"/>
          <w:sz w:val="20"/>
          <w:szCs w:val="20"/>
        </w:rPr>
        <w:t xml:space="preserve">. </w:t>
      </w:r>
      <w:r w:rsidR="006D17FE" w:rsidRPr="006D17FE">
        <w:rPr>
          <w:rFonts w:ascii="Arial" w:hAnsi="Arial"/>
          <w:sz w:val="20"/>
          <w:szCs w:val="20"/>
        </w:rPr>
        <w:t>Mediante esta iniciativa, los materiales de TPE procesados ​​por el cliente pueden recuperarse, reprocesarse en compuestos de TPE y volver a suministrarse a los clientes, lo que contribuye a la conservación de valiosos recursos.</w:t>
      </w:r>
      <w:r w:rsidRPr="006D17FE">
        <w:rPr>
          <w:rFonts w:ascii="Arial" w:hAnsi="Arial"/>
          <w:strike/>
          <w:sz w:val="20"/>
          <w:szCs w:val="20"/>
        </w:rPr>
        <w:t xml:space="preserve"> </w:t>
      </w:r>
    </w:p>
    <w:p w14:paraId="2237FFB6" w14:textId="77777777" w:rsidR="00362BF1" w:rsidRPr="009E4657" w:rsidRDefault="00362BF1" w:rsidP="00EF2B41">
      <w:pPr>
        <w:keepLines/>
        <w:spacing w:after="0" w:line="360" w:lineRule="auto"/>
        <w:ind w:right="1701"/>
        <w:jc w:val="both"/>
        <w:rPr>
          <w:rFonts w:ascii="Arial" w:hAnsi="Arial"/>
          <w:sz w:val="20"/>
          <w:szCs w:val="20"/>
        </w:rPr>
      </w:pPr>
    </w:p>
    <w:p w14:paraId="17788C6F" w14:textId="40D34B2A" w:rsidR="00EF2B41" w:rsidRPr="009E4657" w:rsidRDefault="00EF2B41" w:rsidP="00EF2B41">
      <w:pPr>
        <w:keepLines/>
        <w:spacing w:after="0" w:line="360" w:lineRule="auto"/>
        <w:ind w:right="1701"/>
        <w:jc w:val="both"/>
        <w:rPr>
          <w:rFonts w:ascii="Arial" w:hAnsi="Arial"/>
          <w:sz w:val="20"/>
          <w:szCs w:val="20"/>
        </w:rPr>
      </w:pPr>
      <w:r w:rsidRPr="009E4657">
        <w:rPr>
          <w:rFonts w:ascii="Arial" w:hAnsi="Arial"/>
          <w:sz w:val="20"/>
          <w:szCs w:val="20"/>
        </w:rPr>
        <w:t>Además del desarrollo de nuevos materiales circulares, KRAIBURG TPE apoya a sus clientes mediante el cálculo de la huella de carbono de los productos, el asesoramiento en la selección de materiales</w:t>
      </w:r>
      <w:r w:rsidR="003220A8">
        <w:rPr>
          <w:rFonts w:ascii="Arial" w:hAnsi="Arial"/>
          <w:sz w:val="20"/>
          <w:szCs w:val="20"/>
        </w:rPr>
        <w:t xml:space="preserve">, </w:t>
      </w:r>
      <w:r w:rsidRPr="009E4657">
        <w:rPr>
          <w:rFonts w:ascii="Arial" w:hAnsi="Arial"/>
          <w:sz w:val="20"/>
          <w:szCs w:val="20"/>
        </w:rPr>
        <w:t xml:space="preserve">la información sobre su </w:t>
      </w:r>
      <w:r w:rsidR="006D17FE">
        <w:rPr>
          <w:rFonts w:ascii="Arial" w:hAnsi="Arial"/>
          <w:sz w:val="20"/>
          <w:szCs w:val="20"/>
        </w:rPr>
        <w:t xml:space="preserve">transformación posterior </w:t>
      </w:r>
      <w:r w:rsidRPr="009E4657">
        <w:rPr>
          <w:rFonts w:ascii="Arial" w:hAnsi="Arial"/>
          <w:sz w:val="20"/>
          <w:szCs w:val="20"/>
        </w:rPr>
        <w:t>y opciones de</w:t>
      </w:r>
      <w:r w:rsidR="006D17FE">
        <w:rPr>
          <w:rFonts w:ascii="Arial" w:hAnsi="Arial"/>
          <w:sz w:val="20"/>
          <w:szCs w:val="20"/>
        </w:rPr>
        <w:t xml:space="preserve"> ciclo</w:t>
      </w:r>
      <w:r w:rsidRPr="009E4657">
        <w:rPr>
          <w:rFonts w:ascii="Arial" w:hAnsi="Arial"/>
          <w:sz w:val="20"/>
          <w:szCs w:val="20"/>
        </w:rPr>
        <w:t xml:space="preserve"> de vida</w:t>
      </w:r>
      <w:r w:rsidR="003220A8">
        <w:rPr>
          <w:rFonts w:ascii="Arial" w:hAnsi="Arial"/>
          <w:sz w:val="20"/>
          <w:szCs w:val="20"/>
        </w:rPr>
        <w:t>.</w:t>
      </w:r>
      <w:r w:rsidRPr="003220A8">
        <w:rPr>
          <w:rFonts w:ascii="Arial" w:hAnsi="Arial"/>
          <w:sz w:val="20"/>
          <w:szCs w:val="20"/>
        </w:rPr>
        <w:t xml:space="preserve"> </w:t>
      </w:r>
      <w:r w:rsidRPr="009E4657">
        <w:rPr>
          <w:rFonts w:ascii="Arial" w:hAnsi="Arial"/>
          <w:sz w:val="20"/>
          <w:szCs w:val="20"/>
        </w:rPr>
        <w:t>Junto con las evaluaciones de la reciclabilidad conjunta</w:t>
      </w:r>
      <w:r w:rsidR="003220A8">
        <w:rPr>
          <w:rFonts w:ascii="Arial" w:hAnsi="Arial"/>
          <w:sz w:val="20"/>
          <w:szCs w:val="20"/>
        </w:rPr>
        <w:t xml:space="preserve"> para</w:t>
      </w:r>
      <w:r w:rsidRPr="009E4657">
        <w:rPr>
          <w:rFonts w:ascii="Arial" w:hAnsi="Arial"/>
          <w:sz w:val="20"/>
          <w:szCs w:val="20"/>
        </w:rPr>
        <w:t xml:space="preserve"> determinados compuestos en los flujos de reciclaje de PP y HDPE, estos servicios ayudan a los clientes a tomar decisiones fundamentadas sobre los materiales.</w:t>
      </w:r>
    </w:p>
    <w:p w14:paraId="231766E4" w14:textId="77777777" w:rsidR="009B4A6D" w:rsidRPr="009E4657" w:rsidRDefault="009B4A6D" w:rsidP="00EF2B41">
      <w:pPr>
        <w:keepLines/>
        <w:spacing w:after="0" w:line="360" w:lineRule="auto"/>
        <w:ind w:right="1701"/>
        <w:jc w:val="both"/>
        <w:rPr>
          <w:rFonts w:ascii="Arial" w:hAnsi="Arial"/>
          <w:sz w:val="20"/>
          <w:szCs w:val="20"/>
        </w:rPr>
      </w:pPr>
    </w:p>
    <w:p w14:paraId="06B04091" w14:textId="77777777" w:rsidR="00EF2B41" w:rsidRPr="009E4657" w:rsidRDefault="00EF2B41" w:rsidP="00EF2B41">
      <w:pPr>
        <w:keepLines/>
        <w:spacing w:after="0" w:line="360" w:lineRule="auto"/>
        <w:ind w:right="1701"/>
        <w:jc w:val="both"/>
        <w:rPr>
          <w:rFonts w:ascii="Arial" w:hAnsi="Arial"/>
          <w:b/>
          <w:bCs/>
          <w:sz w:val="20"/>
          <w:szCs w:val="20"/>
        </w:rPr>
      </w:pPr>
      <w:r w:rsidRPr="009E4657">
        <w:rPr>
          <w:rFonts w:ascii="Arial" w:hAnsi="Arial"/>
          <w:b/>
          <w:bCs/>
          <w:sz w:val="20"/>
          <w:szCs w:val="20"/>
        </w:rPr>
        <w:t>Generar confianza a largo plazo mediante una gestión empresarial responsable</w:t>
      </w:r>
    </w:p>
    <w:p w14:paraId="32A9AB53" w14:textId="34955506" w:rsidR="00EF2B41" w:rsidRPr="009E4657" w:rsidRDefault="00EF2B41" w:rsidP="00EF2B41">
      <w:pPr>
        <w:keepLines/>
        <w:spacing w:after="0" w:line="360" w:lineRule="auto"/>
        <w:ind w:right="1701"/>
        <w:jc w:val="both"/>
        <w:rPr>
          <w:rFonts w:ascii="Arial" w:hAnsi="Arial"/>
          <w:sz w:val="20"/>
          <w:szCs w:val="20"/>
        </w:rPr>
      </w:pPr>
      <w:r w:rsidRPr="009E4657">
        <w:rPr>
          <w:rFonts w:ascii="Arial" w:hAnsi="Arial"/>
          <w:sz w:val="20"/>
          <w:szCs w:val="20"/>
        </w:rPr>
        <w:t xml:space="preserve">Una gestión empresarial responsable constituye la base de la confianza a largo plazo. El informe muestra cómo KRAIBURG TPE aplica este compromiso mediante una sólida gobernanza corporativa, el cumplimiento normativo y una gestión estructurada de proveedores. Este enfoque se complementa con sistemas de gestión reconocidos internacionalmente: </w:t>
      </w:r>
      <w:r w:rsidR="003220A8">
        <w:rPr>
          <w:rFonts w:ascii="Arial" w:hAnsi="Arial"/>
          <w:sz w:val="20"/>
          <w:szCs w:val="20"/>
        </w:rPr>
        <w:t>L</w:t>
      </w:r>
      <w:r w:rsidRPr="009E4657">
        <w:rPr>
          <w:rFonts w:ascii="Arial" w:hAnsi="Arial"/>
          <w:sz w:val="20"/>
          <w:szCs w:val="20"/>
        </w:rPr>
        <w:t>a empresa cuenta con las certificaciones DIN EN ISO 9001:2015 y DIN EN ISO 14001:2015 en todos sus centros de producción a nivel mundial y, además, con la certificación DIN EN ISO 50001:2018 en su sede central de Alemania.</w:t>
      </w:r>
    </w:p>
    <w:p w14:paraId="321E5CB9" w14:textId="37923C3D" w:rsidR="00EF2B41" w:rsidRPr="009E4657" w:rsidRDefault="00EF2B41" w:rsidP="00EF2B41">
      <w:pPr>
        <w:keepLines/>
        <w:spacing w:after="0" w:line="360" w:lineRule="auto"/>
        <w:ind w:right="1701"/>
        <w:jc w:val="both"/>
        <w:rPr>
          <w:rFonts w:ascii="Arial" w:hAnsi="Arial"/>
          <w:sz w:val="20"/>
          <w:szCs w:val="20"/>
        </w:rPr>
      </w:pPr>
      <w:r w:rsidRPr="009E4657">
        <w:rPr>
          <w:rFonts w:ascii="Arial" w:hAnsi="Arial"/>
          <w:sz w:val="20"/>
          <w:szCs w:val="20"/>
        </w:rPr>
        <w:lastRenderedPageBreak/>
        <w:t>El</w:t>
      </w:r>
      <w:r w:rsidR="006D17FE">
        <w:rPr>
          <w:rFonts w:ascii="Arial" w:hAnsi="Arial"/>
          <w:sz w:val="20"/>
          <w:szCs w:val="20"/>
        </w:rPr>
        <w:t xml:space="preserve"> </w:t>
      </w:r>
      <w:hyperlink r:id="rId11" w:history="1">
        <w:r w:rsidR="006D17FE" w:rsidRPr="00E53DB4">
          <w:rPr>
            <w:rStyle w:val="Hyperlink"/>
            <w:rFonts w:ascii="Arial" w:hAnsi="Arial"/>
            <w:b/>
            <w:bCs/>
            <w:sz w:val="20"/>
            <w:szCs w:val="20"/>
          </w:rPr>
          <w:t>Informe</w:t>
        </w:r>
        <w:r w:rsidR="00A477F5" w:rsidRPr="00E53DB4">
          <w:rPr>
            <w:rStyle w:val="Hyperlink"/>
            <w:rFonts w:ascii="Arial" w:hAnsi="Arial"/>
            <w:b/>
            <w:bCs/>
            <w:sz w:val="20"/>
            <w:szCs w:val="20"/>
          </w:rPr>
          <w:t xml:space="preserve"> completo</w:t>
        </w:r>
        <w:r w:rsidR="006D17FE" w:rsidRPr="00E53DB4">
          <w:rPr>
            <w:rStyle w:val="Hyperlink"/>
            <w:rFonts w:ascii="Arial" w:hAnsi="Arial"/>
            <w:b/>
            <w:bCs/>
            <w:sz w:val="20"/>
            <w:szCs w:val="20"/>
          </w:rPr>
          <w:t xml:space="preserve"> de sostenibilidad</w:t>
        </w:r>
        <w:r w:rsidRPr="00E53DB4">
          <w:rPr>
            <w:rStyle w:val="Hyperlink"/>
            <w:rFonts w:ascii="Arial" w:hAnsi="Arial"/>
            <w:b/>
            <w:bCs/>
            <w:sz w:val="20"/>
            <w:szCs w:val="20"/>
          </w:rPr>
          <w:t xml:space="preserve"> </w:t>
        </w:r>
        <w:r w:rsidR="00362BF1" w:rsidRPr="00E53DB4">
          <w:rPr>
            <w:rStyle w:val="Hyperlink"/>
            <w:rFonts w:ascii="Arial" w:hAnsi="Arial"/>
            <w:b/>
            <w:bCs/>
            <w:sz w:val="20"/>
            <w:szCs w:val="20"/>
          </w:rPr>
          <w:t>2</w:t>
        </w:r>
        <w:r w:rsidRPr="00E53DB4">
          <w:rPr>
            <w:rStyle w:val="Hyperlink"/>
            <w:rFonts w:ascii="Arial" w:hAnsi="Arial"/>
            <w:b/>
            <w:bCs/>
            <w:sz w:val="20"/>
            <w:szCs w:val="20"/>
          </w:rPr>
          <w:t>025 de KRAIBURG TPE</w:t>
        </w:r>
      </w:hyperlink>
      <w:r w:rsidRPr="009E4657">
        <w:rPr>
          <w:rFonts w:ascii="Arial" w:hAnsi="Arial"/>
          <w:sz w:val="20"/>
          <w:szCs w:val="20"/>
        </w:rPr>
        <w:t xml:space="preserve"> está disponible para su descarga en el sitio web de la empresa.</w:t>
      </w:r>
    </w:p>
    <w:p w14:paraId="52FEED26" w14:textId="77777777" w:rsidR="00150A73" w:rsidRDefault="00150A73" w:rsidP="00150A73">
      <w:pPr>
        <w:keepLines/>
        <w:spacing w:after="0" w:line="360" w:lineRule="auto"/>
        <w:ind w:right="1701"/>
        <w:jc w:val="both"/>
        <w:rPr>
          <w:rFonts w:ascii="Arial" w:hAnsi="Arial"/>
          <w:b/>
          <w:sz w:val="24"/>
        </w:rPr>
      </w:pPr>
    </w:p>
    <w:p w14:paraId="61E0F4A4" w14:textId="6F3D5C4D" w:rsidR="00D466B4" w:rsidRDefault="00D466B4" w:rsidP="00BC4265">
      <w:pPr>
        <w:keepLines/>
        <w:spacing w:after="0" w:line="360" w:lineRule="auto"/>
        <w:ind w:right="1701"/>
        <w:jc w:val="both"/>
        <w:rPr>
          <w:rFonts w:ascii="Arial" w:hAnsi="Arial"/>
          <w:sz w:val="20"/>
        </w:rPr>
      </w:pPr>
      <w:r>
        <w:rPr>
          <w:noProof/>
        </w:rPr>
        <w:drawing>
          <wp:inline distT="0" distB="0" distL="0" distR="0" wp14:anchorId="200AEF35" wp14:editId="40EA3D39">
            <wp:extent cx="4134679" cy="2638677"/>
            <wp:effectExtent l="0" t="0" r="0" b="952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37279" cy="2640336"/>
                    </a:xfrm>
                    <a:prstGeom prst="rect">
                      <a:avLst/>
                    </a:prstGeom>
                  </pic:spPr>
                </pic:pic>
              </a:graphicData>
            </a:graphic>
          </wp:inline>
        </w:drawing>
      </w:r>
    </w:p>
    <w:p w14:paraId="1F111B19" w14:textId="3BB94829" w:rsidR="00206896" w:rsidRPr="00505897" w:rsidRDefault="00505897" w:rsidP="00BC4265">
      <w:pPr>
        <w:keepLines/>
        <w:spacing w:after="0" w:line="360" w:lineRule="auto"/>
        <w:ind w:right="1701"/>
        <w:jc w:val="both"/>
        <w:rPr>
          <w:rFonts w:ascii="Arial" w:hAnsi="Arial"/>
          <w:bCs/>
        </w:rPr>
      </w:pPr>
      <w:r w:rsidRPr="00505897">
        <w:rPr>
          <w:rFonts w:ascii="Arial" w:hAnsi="Arial"/>
          <w:bCs/>
          <w:color w:val="000000" w:themeColor="text1"/>
          <w:sz w:val="21"/>
        </w:rPr>
        <w:t xml:space="preserve">KRAIBURG TPE publica su primer </w:t>
      </w:r>
      <w:proofErr w:type="spellStart"/>
      <w:r w:rsidRPr="00505897">
        <w:rPr>
          <w:rFonts w:ascii="Arial" w:hAnsi="Arial"/>
          <w:bCs/>
          <w:color w:val="000000" w:themeColor="text1"/>
          <w:sz w:val="21"/>
        </w:rPr>
        <w:t>Sustainability</w:t>
      </w:r>
      <w:proofErr w:type="spellEnd"/>
      <w:r w:rsidRPr="00505897">
        <w:rPr>
          <w:rFonts w:ascii="Arial" w:hAnsi="Arial"/>
          <w:bCs/>
          <w:color w:val="000000" w:themeColor="text1"/>
          <w:sz w:val="21"/>
        </w:rPr>
        <w:t xml:space="preserve"> </w:t>
      </w:r>
      <w:proofErr w:type="spellStart"/>
      <w:r w:rsidRPr="00505897">
        <w:rPr>
          <w:rFonts w:ascii="Arial" w:hAnsi="Arial"/>
          <w:bCs/>
          <w:color w:val="000000" w:themeColor="text1"/>
          <w:sz w:val="21"/>
        </w:rPr>
        <w:t>Report</w:t>
      </w:r>
      <w:proofErr w:type="spellEnd"/>
      <w:r w:rsidRPr="00505897">
        <w:rPr>
          <w:rFonts w:ascii="Arial" w:hAnsi="Arial"/>
          <w:bCs/>
          <w:color w:val="000000" w:themeColor="text1"/>
          <w:sz w:val="21"/>
        </w:rPr>
        <w:t xml:space="preserve"> corporativo. (Imagen: © 2026 KRAIBURG TPE)</w:t>
      </w:r>
    </w:p>
    <w:p w14:paraId="0D87040D" w14:textId="77777777" w:rsidR="00206896" w:rsidRDefault="00206896" w:rsidP="00BC4265">
      <w:pPr>
        <w:keepLines/>
        <w:spacing w:after="0" w:line="360" w:lineRule="auto"/>
        <w:ind w:right="1701"/>
        <w:jc w:val="both"/>
        <w:rPr>
          <w:rFonts w:ascii="Arial" w:hAnsi="Arial"/>
        </w:rPr>
      </w:pPr>
    </w:p>
    <w:p w14:paraId="10929364" w14:textId="6E494FCB" w:rsidR="00DC3BD9" w:rsidRPr="00BF2473" w:rsidRDefault="00DC3BD9" w:rsidP="00BC4265">
      <w:pPr>
        <w:keepLines/>
        <w:spacing w:after="0" w:line="360" w:lineRule="auto"/>
        <w:ind w:right="1701"/>
        <w:jc w:val="both"/>
        <w:rPr>
          <w:rFonts w:ascii="Arial" w:hAnsi="Arial" w:cs="Arial"/>
          <w:b/>
          <w:color w:val="000000"/>
          <w:sz w:val="21"/>
          <w:szCs w:val="21"/>
        </w:rPr>
      </w:pPr>
      <w:r>
        <w:rPr>
          <w:rFonts w:ascii="Arial" w:hAnsi="Arial"/>
          <w:b/>
          <w:color w:val="000000"/>
          <w:sz w:val="21"/>
        </w:rPr>
        <w:t>Información para representantes de la prensa</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E1003B" w:rsidP="00DC3BD9">
      <w:hyperlink r:id="rId15" w:history="1">
        <w:r>
          <w:rPr>
            <w:rStyle w:val="Hyperlink"/>
            <w:rFonts w:ascii="Arial" w:hAnsi="Arial"/>
            <w:b/>
            <w:sz w:val="21"/>
          </w:rPr>
          <w:t>Fotos</w:t>
        </w:r>
      </w:hyperlink>
    </w:p>
    <w:p w14:paraId="5FEDFAA7" w14:textId="77777777" w:rsidR="00206896" w:rsidRDefault="00206896" w:rsidP="00DC3BD9"/>
    <w:p w14:paraId="25A13C72" w14:textId="77777777" w:rsidR="00206896" w:rsidRDefault="00206896" w:rsidP="00DC3BD9">
      <w:pPr>
        <w:rPr>
          <w:rFonts w:ascii="Arial" w:hAnsi="Arial" w:cs="Arial"/>
          <w:b/>
          <w:color w:val="000000"/>
          <w:sz w:val="21"/>
          <w:szCs w:val="21"/>
        </w:rPr>
      </w:pPr>
    </w:p>
    <w:p w14:paraId="55B2C48E" w14:textId="7043358D" w:rsidR="00206896" w:rsidRDefault="00DC3BD9" w:rsidP="00DC3BD9">
      <w:pPr>
        <w:rPr>
          <w:rFonts w:ascii="Arial" w:hAnsi="Arial"/>
          <w:b/>
          <w:color w:val="000000"/>
          <w:sz w:val="21"/>
        </w:rPr>
      </w:pPr>
      <w:r>
        <w:rPr>
          <w:rFonts w:ascii="Arial" w:hAnsi="Arial"/>
          <w:b/>
          <w:color w:val="000000"/>
          <w:sz w:val="21"/>
        </w:rPr>
        <w:t>Redes sociales: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52F03C8E" w:rsidR="00DC3BD9" w:rsidRDefault="00206896" w:rsidP="00CA6724">
            <w:pPr>
              <w:rPr>
                <w:rFonts w:ascii="Arial" w:hAnsi="Arial" w:cs="Arial"/>
                <w:b/>
                <w:color w:val="000000"/>
                <w:sz w:val="21"/>
                <w:szCs w:val="21"/>
              </w:rPr>
            </w:pPr>
            <w:r>
              <w:br w:type="page"/>
            </w:r>
            <w:r>
              <w:rPr>
                <w:rFonts w:ascii="Arial" w:hAnsi="Arial"/>
                <w:b/>
                <w:noProof/>
                <w:color w:val="000000"/>
                <w:sz w:val="21"/>
              </w:rPr>
              <w:drawing>
                <wp:inline distT="0" distB="0" distL="0" distR="0" wp14:anchorId="58536EA7" wp14:editId="6E289238">
                  <wp:extent cx="301276" cy="301276"/>
                  <wp:effectExtent l="0" t="0" r="3810" b="3810"/>
                  <wp:docPr id="5" name="Grafik 5">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Default="00DC3BD9" w:rsidP="00DC3BD9">
      <w:pPr>
        <w:rPr>
          <w:rFonts w:ascii="Arial" w:hAnsi="Arial" w:cs="Arial"/>
          <w:b/>
          <w:color w:val="000000"/>
          <w:sz w:val="21"/>
          <w:szCs w:val="21"/>
        </w:rPr>
      </w:pPr>
    </w:p>
    <w:p w14:paraId="4A1734F2" w14:textId="77777777" w:rsidR="00206896" w:rsidRDefault="00206896">
      <w:pPr>
        <w:rPr>
          <w:rFonts w:ascii="Arial" w:hAnsi="Arial"/>
          <w:b/>
          <w:sz w:val="20"/>
        </w:rPr>
      </w:pPr>
      <w:r>
        <w:br w:type="page"/>
      </w:r>
    </w:p>
    <w:p w14:paraId="4A31C9C3" w14:textId="65500686" w:rsidR="00D879DF" w:rsidRPr="00231380" w:rsidRDefault="00D879DF" w:rsidP="00D879DF">
      <w:pPr>
        <w:rPr>
          <w:rFonts w:ascii="Arial" w:hAnsi="Arial" w:cs="Arial"/>
          <w:b/>
          <w:bCs/>
          <w:sz w:val="20"/>
          <w:szCs w:val="20"/>
        </w:rPr>
      </w:pPr>
      <w:r>
        <w:rPr>
          <w:rFonts w:ascii="Arial" w:hAnsi="Arial"/>
          <w:b/>
          <w:sz w:val="20"/>
        </w:rPr>
        <w:lastRenderedPageBreak/>
        <w:t>Acerca de KRAIBURG TPE</w:t>
      </w:r>
    </w:p>
    <w:p w14:paraId="001895A7" w14:textId="3A3A72E5" w:rsidR="00D879DF" w:rsidRPr="008620A8" w:rsidRDefault="00D879DF" w:rsidP="008620A8">
      <w:pPr>
        <w:keepLines/>
        <w:spacing w:after="0" w:line="360" w:lineRule="auto"/>
        <w:ind w:right="1701"/>
        <w:jc w:val="both"/>
        <w:rPr>
          <w:rFonts w:ascii="Arial" w:hAnsi="Arial"/>
          <w:sz w:val="20"/>
        </w:rPr>
      </w:pPr>
      <w:r>
        <w:rPr>
          <w:rFonts w:ascii="Arial" w:hAnsi="Arial"/>
          <w:sz w:val="20"/>
        </w:rPr>
        <w:t>KRAIBURG TPE (</w:t>
      </w:r>
      <w:hyperlink r:id="rId26" w:history="1">
        <w:r>
          <w:rPr>
            <w:rStyle w:val="Hyperlink"/>
            <w:rFonts w:ascii="Arial" w:hAnsi="Arial"/>
            <w:sz w:val="20"/>
          </w:rPr>
          <w:t>www.kraiburg-tpe.com</w:t>
        </w:r>
      </w:hyperlink>
      <w:r>
        <w:rPr>
          <w:rFonts w:ascii="Arial" w:hAnsi="Arial"/>
          <w:sz w:val="20"/>
        </w:rPr>
        <w:t xml:space="preserve">) es un fabricante de elastómeros termoplásticos que desarrolla su actividad a nivel mundial. KRAIBURG TPE se fundó en 2001 como una división independiente del Grupo KRAIBURG y hoy en día es el líder de la industria en el campo de los compuestos de TPE. </w:t>
      </w:r>
      <w:r w:rsidR="004C05F7" w:rsidRPr="008620A8">
        <w:rPr>
          <w:rFonts w:ascii="Arial" w:hAnsi="Arial"/>
          <w:sz w:val="20"/>
        </w:rPr>
        <w:t xml:space="preserve">El objetivo de la empresa es ofrecer productos seguros y fiables para las aplicaciones de sus clientes. </w:t>
      </w:r>
      <w:r>
        <w:rPr>
          <w:rFonts w:ascii="Arial" w:hAnsi="Arial"/>
          <w:sz w:val="20"/>
        </w:rPr>
        <w:t>Con más de 660 empleados en todo el mundo y centros de producción en Alemania, EE.</w:t>
      </w:r>
      <w:r w:rsidR="004D4D63">
        <w:rPr>
          <w:rFonts w:ascii="Arial" w:hAnsi="Arial"/>
          <w:sz w:val="20"/>
        </w:rPr>
        <w:t xml:space="preserve"> </w:t>
      </w:r>
      <w:r>
        <w:rPr>
          <w:rFonts w:ascii="Arial" w:hAnsi="Arial"/>
          <w:sz w:val="20"/>
        </w:rPr>
        <w:t>UU. y Malasia, la empresa ofrece una amplia cartera de productos para aplicaciones en los sectores de la automoción, la industria y los bienes de consumo, así como para el estrictamente regulado sector médico. Las líneas de productos establecidas THERMOLAST</w:t>
      </w:r>
      <w:r w:rsidRPr="008620A8">
        <w:rPr>
          <w:rFonts w:ascii="Arial" w:hAnsi="Arial"/>
          <w:sz w:val="20"/>
          <w:vertAlign w:val="superscript"/>
        </w:rPr>
        <w:t>®</w:t>
      </w:r>
      <w:r>
        <w:rPr>
          <w:rFonts w:ascii="Arial" w:hAnsi="Arial"/>
          <w:sz w:val="20"/>
        </w:rPr>
        <w:t>, COPEC</w:t>
      </w:r>
      <w:r w:rsidR="008620A8" w:rsidRPr="008620A8">
        <w:rPr>
          <w:rFonts w:ascii="Arial" w:hAnsi="Arial"/>
          <w:sz w:val="20"/>
          <w:vertAlign w:val="superscript"/>
        </w:rPr>
        <w:t>®</w:t>
      </w:r>
      <w:r>
        <w:rPr>
          <w:rFonts w:ascii="Arial" w:hAnsi="Arial"/>
          <w:sz w:val="20"/>
        </w:rPr>
        <w:t>, HIPEX</w:t>
      </w:r>
      <w:r w:rsidR="008620A8" w:rsidRPr="008620A8">
        <w:rPr>
          <w:rFonts w:ascii="Arial" w:hAnsi="Arial"/>
          <w:sz w:val="20"/>
          <w:vertAlign w:val="superscript"/>
        </w:rPr>
        <w:t>®</w:t>
      </w:r>
      <w:r>
        <w:rPr>
          <w:rFonts w:ascii="Arial" w:hAnsi="Arial"/>
          <w:sz w:val="20"/>
        </w:rPr>
        <w:t xml:space="preserve"> y For Tec E</w:t>
      </w:r>
      <w:r w:rsidR="008620A8" w:rsidRPr="008620A8">
        <w:rPr>
          <w:rFonts w:ascii="Arial" w:hAnsi="Arial"/>
          <w:sz w:val="20"/>
          <w:vertAlign w:val="superscript"/>
        </w:rPr>
        <w:t>®</w:t>
      </w:r>
      <w:r>
        <w:rPr>
          <w:rFonts w:ascii="Arial" w:hAnsi="Arial"/>
          <w:sz w:val="20"/>
        </w:rPr>
        <w:t xml:space="preserve"> se procesan por moldeo de inyección o extrusión y ofrecen a los fabricantes numerosas ventajas no solo en su procesamiento, sino también en el diseño del producto. KRAIBURG TPE se caracteriza por su fuerza innovadora, su orientación global al cliente, sus soluciones de producto personalizadas y su servicio fiable. La empresa cuenta con la certificación ISO 50001 en su sede central de Alemania y posee las certificaciones ISO 9001 e ISO 14001 en todas sus sedes del mundo</w:t>
      </w:r>
    </w:p>
    <w:p w14:paraId="52BF50FB" w14:textId="77777777" w:rsidR="002C07D0" w:rsidRPr="00D879DF" w:rsidRDefault="002C07D0">
      <w:pPr>
        <w:rPr>
          <w:rFonts w:ascii="Arial" w:hAnsi="Arial" w:cs="Arial"/>
          <w:b/>
          <w:color w:val="000000"/>
          <w:sz w:val="21"/>
          <w:szCs w:val="21"/>
        </w:rPr>
      </w:pPr>
    </w:p>
    <w:sectPr w:rsidR="002C07D0" w:rsidRPr="00D879DF" w:rsidSect="00F125F3">
      <w:headerReference w:type="default" r:id="rId27"/>
      <w:headerReference w:type="first" r:id="rId28"/>
      <w:footerReference w:type="first" r:id="rId29"/>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C7697" w14:textId="77777777" w:rsidR="00A3579C" w:rsidRDefault="00A3579C" w:rsidP="00784C57">
      <w:pPr>
        <w:spacing w:after="0" w:line="240" w:lineRule="auto"/>
      </w:pPr>
      <w:r>
        <w:separator/>
      </w:r>
    </w:p>
  </w:endnote>
  <w:endnote w:type="continuationSeparator" w:id="0">
    <w:p w14:paraId="1E99A2E0" w14:textId="77777777" w:rsidR="00A3579C" w:rsidRDefault="00A3579C" w:rsidP="00784C57">
      <w:pPr>
        <w:spacing w:after="0" w:line="240" w:lineRule="auto"/>
      </w:pPr>
      <w:r>
        <w:continuationSeparator/>
      </w:r>
    </w:p>
  </w:endnote>
  <w:endnote w:type="continuationNotice" w:id="1">
    <w:p w14:paraId="2A991F82" w14:textId="77777777" w:rsidR="00A3579C" w:rsidRDefault="00A357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E94E2" w14:textId="77777777" w:rsidR="00A3579C" w:rsidRDefault="00A3579C" w:rsidP="00784C57">
      <w:pPr>
        <w:spacing w:after="0" w:line="240" w:lineRule="auto"/>
      </w:pPr>
      <w:r>
        <w:separator/>
      </w:r>
    </w:p>
  </w:footnote>
  <w:footnote w:type="continuationSeparator" w:id="0">
    <w:p w14:paraId="77833CBE" w14:textId="77777777" w:rsidR="00A3579C" w:rsidRDefault="00A3579C" w:rsidP="00784C57">
      <w:pPr>
        <w:spacing w:after="0" w:line="240" w:lineRule="auto"/>
      </w:pPr>
      <w:r>
        <w:continuationSeparator/>
      </w:r>
    </w:p>
  </w:footnote>
  <w:footnote w:type="continuationNotice" w:id="1">
    <w:p w14:paraId="1AA6FF88" w14:textId="77777777" w:rsidR="00A3579C" w:rsidRDefault="00A357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90789"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Comunicado de prensa</w:t>
          </w:r>
        </w:p>
        <w:p w14:paraId="71E9B2AC" w14:textId="77777777" w:rsidR="004961D9" w:rsidRDefault="004961D9" w:rsidP="004961D9">
          <w:pPr>
            <w:spacing w:after="0" w:line="360" w:lineRule="auto"/>
            <w:jc w:val="both"/>
            <w:rPr>
              <w:rFonts w:ascii="Arial" w:hAnsi="Arial"/>
              <w:b/>
              <w:sz w:val="16"/>
            </w:rPr>
          </w:pPr>
          <w:r w:rsidRPr="00365698">
            <w:rPr>
              <w:rFonts w:ascii="Arial" w:hAnsi="Arial"/>
              <w:b/>
              <w:sz w:val="16"/>
            </w:rPr>
            <w:t xml:space="preserve">Primer </w:t>
          </w:r>
          <w:proofErr w:type="spellStart"/>
          <w:r w:rsidRPr="00365698">
            <w:rPr>
              <w:rFonts w:ascii="Arial" w:hAnsi="Arial"/>
              <w:b/>
              <w:sz w:val="16"/>
            </w:rPr>
            <w:t>Sustainability</w:t>
          </w:r>
          <w:proofErr w:type="spellEnd"/>
          <w:r w:rsidRPr="00365698">
            <w:rPr>
              <w:rFonts w:ascii="Arial" w:hAnsi="Arial"/>
              <w:b/>
              <w:sz w:val="16"/>
            </w:rPr>
            <w:t xml:space="preserve"> </w:t>
          </w:r>
          <w:proofErr w:type="spellStart"/>
          <w:r w:rsidRPr="00365698">
            <w:rPr>
              <w:rFonts w:ascii="Arial" w:hAnsi="Arial"/>
              <w:b/>
              <w:sz w:val="16"/>
            </w:rPr>
            <w:t>Report</w:t>
          </w:r>
          <w:proofErr w:type="spellEnd"/>
          <w:r w:rsidRPr="00365698">
            <w:rPr>
              <w:rFonts w:ascii="Arial" w:hAnsi="Arial"/>
              <w:b/>
              <w:sz w:val="16"/>
            </w:rPr>
            <w:t xml:space="preserve"> global de KRAIBURG TPE</w:t>
          </w:r>
        </w:p>
        <w:p w14:paraId="2D7864C6" w14:textId="77777777" w:rsidR="004961D9" w:rsidRPr="00014BB3" w:rsidRDefault="004961D9" w:rsidP="004961D9">
          <w:pPr>
            <w:spacing w:after="0" w:line="360" w:lineRule="auto"/>
            <w:jc w:val="both"/>
            <w:rPr>
              <w:rFonts w:ascii="Arial" w:hAnsi="Arial" w:cs="Arial"/>
              <w:b/>
              <w:bCs/>
              <w:sz w:val="16"/>
              <w:szCs w:val="16"/>
            </w:rPr>
          </w:pPr>
          <w:r>
            <w:rPr>
              <w:rFonts w:ascii="Arial" w:hAnsi="Arial"/>
              <w:b/>
              <w:sz w:val="16"/>
            </w:rPr>
            <w:t>Waldkraiburg, agosto de 2026</w:t>
          </w:r>
        </w:p>
        <w:p w14:paraId="4F16FFE5" w14:textId="1A2AAB25" w:rsidR="00502615" w:rsidRPr="00753C74" w:rsidRDefault="00E30016" w:rsidP="00E30016">
          <w:pPr>
            <w:spacing w:after="0" w:line="360" w:lineRule="auto"/>
            <w:jc w:val="both"/>
            <w:rPr>
              <w:rFonts w:ascii="Arial" w:hAnsi="Arial" w:cs="Arial"/>
              <w:b/>
              <w:sz w:val="16"/>
              <w:szCs w:val="16"/>
            </w:rPr>
          </w:pPr>
          <w:r>
            <w:rPr>
              <w:rFonts w:ascii="Arial" w:hAnsi="Arial"/>
              <w:b/>
              <w:sz w:val="16"/>
            </w:rPr>
            <w:t xml:space="preserve">Página </w:t>
          </w:r>
          <w:r w:rsidR="00C57A05" w:rsidRPr="00C57A05">
            <w:rPr>
              <w:rFonts w:ascii="Arial" w:hAnsi="Arial"/>
              <w:b/>
              <w:bCs/>
              <w:sz w:val="16"/>
            </w:rPr>
            <w:fldChar w:fldCharType="begin"/>
          </w:r>
          <w:r w:rsidR="00C57A05" w:rsidRPr="00C57A05">
            <w:rPr>
              <w:rFonts w:ascii="Arial" w:hAnsi="Arial"/>
              <w:b/>
              <w:bCs/>
              <w:sz w:val="16"/>
            </w:rPr>
            <w:instrText>PAGE  \* Arabic  \* MERGEFORMAT</w:instrText>
          </w:r>
          <w:r w:rsidR="00C57A05" w:rsidRPr="00C57A05">
            <w:rPr>
              <w:rFonts w:ascii="Arial" w:hAnsi="Arial"/>
              <w:b/>
              <w:bCs/>
              <w:sz w:val="16"/>
            </w:rPr>
            <w:fldChar w:fldCharType="separate"/>
          </w:r>
          <w:r w:rsidR="00C57A05" w:rsidRPr="008620A8">
            <w:rPr>
              <w:rFonts w:ascii="Arial" w:hAnsi="Arial"/>
              <w:b/>
              <w:bCs/>
              <w:sz w:val="16"/>
            </w:rPr>
            <w:t>1</w:t>
          </w:r>
          <w:r w:rsidR="00C57A05" w:rsidRPr="00C57A05">
            <w:rPr>
              <w:rFonts w:ascii="Arial" w:hAnsi="Arial"/>
              <w:b/>
              <w:bCs/>
              <w:sz w:val="16"/>
            </w:rPr>
            <w:fldChar w:fldCharType="end"/>
          </w:r>
          <w:r w:rsidR="00C57A05" w:rsidRPr="008620A8">
            <w:rPr>
              <w:rFonts w:ascii="Arial" w:hAnsi="Arial"/>
              <w:b/>
              <w:sz w:val="16"/>
            </w:rPr>
            <w:t xml:space="preserve"> de </w:t>
          </w:r>
          <w:r w:rsidR="00C57A05" w:rsidRPr="00C57A05">
            <w:rPr>
              <w:rFonts w:ascii="Arial" w:hAnsi="Arial"/>
              <w:b/>
              <w:bCs/>
              <w:sz w:val="16"/>
            </w:rPr>
            <w:fldChar w:fldCharType="begin"/>
          </w:r>
          <w:r w:rsidR="00C57A05" w:rsidRPr="00C57A05">
            <w:rPr>
              <w:rFonts w:ascii="Arial" w:hAnsi="Arial"/>
              <w:b/>
              <w:bCs/>
              <w:sz w:val="16"/>
            </w:rPr>
            <w:instrText>NUMPAGES  \* Arabic  \* MERGEFORMAT</w:instrText>
          </w:r>
          <w:r w:rsidR="00C57A05" w:rsidRPr="00C57A05">
            <w:rPr>
              <w:rFonts w:ascii="Arial" w:hAnsi="Arial"/>
              <w:b/>
              <w:bCs/>
              <w:sz w:val="16"/>
            </w:rPr>
            <w:fldChar w:fldCharType="separate"/>
          </w:r>
          <w:r w:rsidR="00C57A05" w:rsidRPr="008620A8">
            <w:rPr>
              <w:rFonts w:ascii="Arial" w:hAnsi="Arial"/>
              <w:b/>
              <w:bCs/>
              <w:sz w:val="16"/>
            </w:rPr>
            <w:t>2</w:t>
          </w:r>
          <w:r w:rsidR="00C57A05" w:rsidRPr="00C57A05">
            <w:rPr>
              <w:rFonts w:ascii="Arial" w:hAnsi="Arial"/>
              <w:b/>
              <w:bCs/>
              <w:sz w:val="16"/>
            </w:rPr>
            <w:fldChar w:fldCharType="end"/>
          </w:r>
        </w:p>
      </w:tc>
    </w:tr>
  </w:tbl>
  <w:p w14:paraId="5195E70D" w14:textId="77777777" w:rsidR="00502615" w:rsidRPr="00E30016" w:rsidRDefault="00502615" w:rsidP="00502615">
    <w:pPr>
      <w:pStyle w:val="Kopfzeile"/>
      <w:tabs>
        <w:tab w:val="clear" w:pos="4703"/>
        <w:tab w:val="clear" w:pos="9406"/>
      </w:tabs>
      <w:rPr>
        <w:rFonts w:ascii="Arial" w:hAnsi="Arial" w:cs="Arial"/>
        <w:sz w:val="20"/>
        <w:szCs w:val="20"/>
      </w:rPr>
    </w:pPr>
  </w:p>
  <w:p w14:paraId="7ECDAEA4" w14:textId="77777777" w:rsidR="001A1A47" w:rsidRPr="00E30016" w:rsidRDefault="001A1A47" w:rsidP="00502615">
    <w:pPr>
      <w:pStyle w:val="Kopfzeile"/>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E53DB4"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Comunicado de prensa</w:t>
          </w:r>
        </w:p>
        <w:p w14:paraId="4E45B85A" w14:textId="77777777" w:rsidR="00365698" w:rsidRDefault="00365698" w:rsidP="00502615">
          <w:pPr>
            <w:spacing w:after="0" w:line="360" w:lineRule="auto"/>
            <w:jc w:val="both"/>
            <w:rPr>
              <w:rFonts w:ascii="Arial" w:hAnsi="Arial"/>
              <w:b/>
              <w:sz w:val="16"/>
            </w:rPr>
          </w:pPr>
          <w:r w:rsidRPr="00365698">
            <w:rPr>
              <w:rFonts w:ascii="Arial" w:hAnsi="Arial"/>
              <w:b/>
              <w:sz w:val="16"/>
            </w:rPr>
            <w:t xml:space="preserve">Primer </w:t>
          </w:r>
          <w:proofErr w:type="spellStart"/>
          <w:r w:rsidRPr="00365698">
            <w:rPr>
              <w:rFonts w:ascii="Arial" w:hAnsi="Arial"/>
              <w:b/>
              <w:sz w:val="16"/>
            </w:rPr>
            <w:t>Sustainability</w:t>
          </w:r>
          <w:proofErr w:type="spellEnd"/>
          <w:r w:rsidRPr="00365698">
            <w:rPr>
              <w:rFonts w:ascii="Arial" w:hAnsi="Arial"/>
              <w:b/>
              <w:sz w:val="16"/>
            </w:rPr>
            <w:t xml:space="preserve"> </w:t>
          </w:r>
          <w:proofErr w:type="spellStart"/>
          <w:r w:rsidRPr="00365698">
            <w:rPr>
              <w:rFonts w:ascii="Arial" w:hAnsi="Arial"/>
              <w:b/>
              <w:sz w:val="16"/>
            </w:rPr>
            <w:t>Report</w:t>
          </w:r>
          <w:proofErr w:type="spellEnd"/>
          <w:r w:rsidRPr="00365698">
            <w:rPr>
              <w:rFonts w:ascii="Arial" w:hAnsi="Arial"/>
              <w:b/>
              <w:sz w:val="16"/>
            </w:rPr>
            <w:t xml:space="preserve"> global de KRAIBURG TPE</w:t>
          </w:r>
        </w:p>
        <w:p w14:paraId="7CA21669" w14:textId="50EAEC1B" w:rsidR="00502615" w:rsidRPr="00014BB3" w:rsidRDefault="00502615" w:rsidP="00502615">
          <w:pPr>
            <w:spacing w:after="0" w:line="360" w:lineRule="auto"/>
            <w:jc w:val="both"/>
            <w:rPr>
              <w:rFonts w:ascii="Arial" w:hAnsi="Arial" w:cs="Arial"/>
              <w:b/>
              <w:bCs/>
              <w:sz w:val="16"/>
              <w:szCs w:val="16"/>
            </w:rPr>
          </w:pPr>
          <w:r>
            <w:rPr>
              <w:rFonts w:ascii="Arial" w:hAnsi="Arial"/>
              <w:b/>
              <w:sz w:val="16"/>
            </w:rPr>
            <w:t xml:space="preserve">Waldkraiburg, </w:t>
          </w:r>
          <w:r w:rsidR="006021AF">
            <w:rPr>
              <w:rFonts w:ascii="Arial" w:hAnsi="Arial"/>
              <w:b/>
              <w:sz w:val="16"/>
            </w:rPr>
            <w:t>agosto</w:t>
          </w:r>
          <w:r>
            <w:rPr>
              <w:rFonts w:ascii="Arial" w:hAnsi="Arial"/>
              <w:b/>
              <w:sz w:val="16"/>
            </w:rPr>
            <w:t xml:space="preserve"> de 2026</w:t>
          </w:r>
        </w:p>
        <w:p w14:paraId="7142AAD6" w14:textId="70C37386" w:rsidR="00502615" w:rsidRPr="00753C74" w:rsidRDefault="00C97AAF" w:rsidP="00C97AAF">
          <w:pPr>
            <w:spacing w:after="0" w:line="360" w:lineRule="auto"/>
            <w:jc w:val="both"/>
            <w:rPr>
              <w:rFonts w:ascii="Arial" w:hAnsi="Arial" w:cs="Arial"/>
              <w:b/>
              <w:sz w:val="16"/>
              <w:szCs w:val="16"/>
            </w:rPr>
          </w:pPr>
          <w:r>
            <w:rPr>
              <w:rFonts w:ascii="Arial" w:hAnsi="Arial"/>
              <w:b/>
              <w:sz w:val="16"/>
            </w:rPr>
            <w:t>Página 1 de 3</w:t>
          </w:r>
        </w:p>
      </w:tc>
      <w:tc>
        <w:tcPr>
          <w:tcW w:w="2977" w:type="dxa"/>
        </w:tcPr>
        <w:p w14:paraId="25A0B4C7" w14:textId="77777777" w:rsidR="00502615" w:rsidRPr="008620A8" w:rsidRDefault="00502615" w:rsidP="00502615">
          <w:pPr>
            <w:pStyle w:val="Kopfzeile"/>
            <w:tabs>
              <w:tab w:val="clear" w:pos="4703"/>
              <w:tab w:val="clear" w:pos="9406"/>
            </w:tabs>
            <w:rPr>
              <w:rFonts w:ascii="Arial" w:hAnsi="Arial" w:cs="Arial"/>
              <w:sz w:val="16"/>
              <w:szCs w:val="16"/>
              <w:lang w:val="de-DE"/>
            </w:rPr>
          </w:pPr>
          <w:r w:rsidRPr="008620A8">
            <w:rPr>
              <w:rFonts w:ascii="Arial" w:hAnsi="Arial"/>
              <w:sz w:val="16"/>
              <w:lang w:val="de-DE"/>
            </w:rPr>
            <w:t>KRAIBURG TPE GmbH &amp; Co. KG</w:t>
          </w:r>
        </w:p>
        <w:p w14:paraId="2143F276" w14:textId="77777777" w:rsidR="00502615" w:rsidRPr="00150A73" w:rsidRDefault="00502615" w:rsidP="00502615">
          <w:pPr>
            <w:pStyle w:val="Kopfzeile"/>
            <w:tabs>
              <w:tab w:val="clear" w:pos="4703"/>
              <w:tab w:val="clear" w:pos="9406"/>
            </w:tabs>
            <w:rPr>
              <w:rFonts w:ascii="Arial" w:hAnsi="Arial" w:cs="Arial"/>
              <w:sz w:val="16"/>
              <w:szCs w:val="16"/>
              <w:lang w:val="de-DE"/>
            </w:rPr>
          </w:pPr>
          <w:r w:rsidRPr="00150A73">
            <w:rPr>
              <w:rFonts w:ascii="Arial" w:hAnsi="Arial"/>
              <w:sz w:val="16"/>
              <w:lang w:val="de-DE"/>
            </w:rPr>
            <w:t>Friedrich-Schmidt-</w:t>
          </w:r>
          <w:proofErr w:type="spellStart"/>
          <w:r w:rsidRPr="00150A73">
            <w:rPr>
              <w:rFonts w:ascii="Arial" w:hAnsi="Arial"/>
              <w:sz w:val="16"/>
              <w:lang w:val="de-DE"/>
            </w:rPr>
            <w:t>Strasse</w:t>
          </w:r>
          <w:proofErr w:type="spellEnd"/>
          <w:r w:rsidRPr="00150A73">
            <w:rPr>
              <w:rFonts w:ascii="Arial" w:hAnsi="Arial"/>
              <w:sz w:val="16"/>
              <w:lang w:val="de-DE"/>
            </w:rPr>
            <w:t xml:space="preserve"> 2</w:t>
          </w:r>
        </w:p>
        <w:p w14:paraId="46B96D3D" w14:textId="77777777" w:rsidR="00502615" w:rsidRPr="00E53DB4" w:rsidRDefault="00502615" w:rsidP="00502615">
          <w:pPr>
            <w:pStyle w:val="Kopfzeile"/>
            <w:tabs>
              <w:tab w:val="clear" w:pos="4703"/>
              <w:tab w:val="clear" w:pos="9406"/>
            </w:tabs>
            <w:rPr>
              <w:rFonts w:ascii="Arial" w:hAnsi="Arial" w:cs="Arial"/>
              <w:sz w:val="16"/>
              <w:szCs w:val="16"/>
              <w:lang w:val="de-DE"/>
            </w:rPr>
          </w:pPr>
          <w:r w:rsidRPr="00E53DB4">
            <w:rPr>
              <w:rFonts w:ascii="Arial" w:hAnsi="Arial"/>
              <w:sz w:val="16"/>
              <w:lang w:val="de-DE"/>
            </w:rPr>
            <w:t>84478 Waldkraiburg</w:t>
          </w:r>
        </w:p>
        <w:p w14:paraId="52A084DE" w14:textId="77777777" w:rsidR="00502615" w:rsidRPr="00E53DB4" w:rsidRDefault="00FB6011" w:rsidP="00502615">
          <w:pPr>
            <w:pStyle w:val="Kopfzeile"/>
            <w:tabs>
              <w:tab w:val="clear" w:pos="4703"/>
              <w:tab w:val="clear" w:pos="9406"/>
            </w:tabs>
            <w:rPr>
              <w:rFonts w:ascii="Arial" w:hAnsi="Arial" w:cs="Arial"/>
              <w:sz w:val="16"/>
              <w:szCs w:val="16"/>
              <w:lang w:val="de-DE"/>
            </w:rPr>
          </w:pPr>
          <w:r w:rsidRPr="00E53DB4">
            <w:rPr>
              <w:rFonts w:ascii="Arial" w:hAnsi="Arial"/>
              <w:sz w:val="16"/>
              <w:lang w:val="de-DE"/>
            </w:rPr>
            <w:t>Alemania</w:t>
          </w:r>
        </w:p>
        <w:p w14:paraId="73160BF7" w14:textId="77777777" w:rsidR="00502615" w:rsidRPr="00E53DB4" w:rsidRDefault="00502615" w:rsidP="00502615">
          <w:pPr>
            <w:pStyle w:val="Kopfzeile"/>
            <w:tabs>
              <w:tab w:val="clear" w:pos="4703"/>
              <w:tab w:val="clear" w:pos="9406"/>
            </w:tabs>
            <w:rPr>
              <w:rFonts w:ascii="Arial" w:hAnsi="Arial" w:cs="Arial"/>
              <w:sz w:val="16"/>
              <w:szCs w:val="16"/>
              <w:lang w:val="de-DE"/>
            </w:rPr>
          </w:pPr>
        </w:p>
        <w:p w14:paraId="2FD60256" w14:textId="77777777" w:rsidR="00C97AAF" w:rsidRPr="00E53DB4" w:rsidRDefault="00C97AAF" w:rsidP="00C97AAF">
          <w:pPr>
            <w:pStyle w:val="Kopfzeile"/>
            <w:tabs>
              <w:tab w:val="clear" w:pos="4703"/>
              <w:tab w:val="clear" w:pos="9406"/>
            </w:tabs>
            <w:rPr>
              <w:rFonts w:ascii="Arial" w:hAnsi="Arial" w:cs="Arial"/>
              <w:sz w:val="16"/>
              <w:szCs w:val="16"/>
              <w:lang w:val="de-DE"/>
            </w:rPr>
          </w:pPr>
          <w:r w:rsidRPr="00E53DB4">
            <w:rPr>
              <w:rFonts w:ascii="Arial" w:hAnsi="Arial"/>
              <w:sz w:val="16"/>
              <w:lang w:val="de-DE"/>
            </w:rPr>
            <w:t>Teléfono +49 8638 9810-0</w:t>
          </w:r>
        </w:p>
        <w:p w14:paraId="40245D9B" w14:textId="77777777" w:rsidR="00C97AAF" w:rsidRPr="00E53DB4" w:rsidRDefault="00C97AAF" w:rsidP="00C97AAF">
          <w:pPr>
            <w:pStyle w:val="Kopfzeile"/>
            <w:tabs>
              <w:tab w:val="clear" w:pos="4703"/>
              <w:tab w:val="clear" w:pos="9406"/>
            </w:tabs>
            <w:rPr>
              <w:rFonts w:ascii="Arial" w:hAnsi="Arial" w:cs="Arial"/>
              <w:sz w:val="16"/>
              <w:szCs w:val="16"/>
              <w:lang w:val="fr-FR"/>
            </w:rPr>
          </w:pPr>
          <w:r w:rsidRPr="00E53DB4">
            <w:rPr>
              <w:rFonts w:ascii="Arial" w:hAnsi="Arial"/>
              <w:sz w:val="16"/>
              <w:lang w:val="fr-FR"/>
            </w:rPr>
            <w:t>Fax +49 8638 9810-310</w:t>
          </w:r>
        </w:p>
        <w:p w14:paraId="4E27DE45" w14:textId="77777777" w:rsidR="00502615" w:rsidRPr="00E53DB4" w:rsidRDefault="00502615" w:rsidP="00502615">
          <w:pPr>
            <w:pStyle w:val="Kopfzeile"/>
            <w:tabs>
              <w:tab w:val="clear" w:pos="4703"/>
              <w:tab w:val="clear" w:pos="9406"/>
            </w:tabs>
            <w:rPr>
              <w:rFonts w:ascii="Arial" w:hAnsi="Arial" w:cs="Arial"/>
              <w:sz w:val="16"/>
              <w:szCs w:val="16"/>
              <w:lang w:val="fr-FR"/>
            </w:rPr>
          </w:pPr>
        </w:p>
        <w:p w14:paraId="6A86EA89" w14:textId="77777777" w:rsidR="00502615" w:rsidRPr="00E53DB4" w:rsidRDefault="00502615" w:rsidP="00502615">
          <w:pPr>
            <w:pStyle w:val="Kopfzeile"/>
            <w:tabs>
              <w:tab w:val="clear" w:pos="4703"/>
              <w:tab w:val="clear" w:pos="9406"/>
            </w:tabs>
            <w:rPr>
              <w:rFonts w:ascii="Arial" w:hAnsi="Arial" w:cs="Arial"/>
              <w:sz w:val="16"/>
              <w:szCs w:val="16"/>
              <w:lang w:val="fr-FR"/>
            </w:rPr>
          </w:pPr>
          <w:r w:rsidRPr="00E53DB4">
            <w:rPr>
              <w:rFonts w:ascii="Arial" w:hAnsi="Arial"/>
              <w:sz w:val="16"/>
              <w:lang w:val="fr-FR"/>
            </w:rPr>
            <w:t>info@kraiburg-tpe.com</w:t>
          </w:r>
        </w:p>
        <w:p w14:paraId="54E07212" w14:textId="77777777" w:rsidR="00502615" w:rsidRPr="00E53DB4" w:rsidRDefault="00502615" w:rsidP="00C0054B">
          <w:pPr>
            <w:pStyle w:val="Kopfzeile"/>
            <w:tabs>
              <w:tab w:val="clear" w:pos="4703"/>
              <w:tab w:val="clear" w:pos="9406"/>
            </w:tabs>
            <w:rPr>
              <w:sz w:val="20"/>
              <w:lang w:val="fr-FR"/>
            </w:rPr>
          </w:pPr>
          <w:r w:rsidRPr="00E53DB4">
            <w:rPr>
              <w:rFonts w:ascii="Arial" w:hAnsi="Arial"/>
              <w:sz w:val="16"/>
              <w:lang w:val="fr-FR"/>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Contacto de prensa</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Europa, Oriente Medio y África</w:t>
                          </w:r>
                        </w:p>
                        <w:p w14:paraId="092B77F0" w14:textId="3B03EDCF" w:rsidR="00E07B9C" w:rsidRPr="00D879DF" w:rsidRDefault="00EE4CEE" w:rsidP="00E07B9C">
                          <w:pPr>
                            <w:pStyle w:val="Textkrper-Zeileneinzug"/>
                            <w:ind w:left="0"/>
                            <w:rPr>
                              <w:i w:val="0"/>
                              <w:sz w:val="16"/>
                              <w:szCs w:val="16"/>
                            </w:rPr>
                          </w:pPr>
                          <w:r>
                            <w:rPr>
                              <w:i w:val="0"/>
                              <w:sz w:val="16"/>
                            </w:rPr>
                            <w:t>Juliane Schmidhuber</w:t>
                          </w:r>
                        </w:p>
                        <w:p w14:paraId="63A4EC68" w14:textId="77777777" w:rsidR="00E07B9C" w:rsidRPr="00541171" w:rsidRDefault="00E07B9C" w:rsidP="00E07B9C">
                          <w:pPr>
                            <w:pStyle w:val="Textkrper-Zeileneinzug"/>
                            <w:ind w:left="0"/>
                            <w:rPr>
                              <w:i w:val="0"/>
                              <w:sz w:val="16"/>
                              <w:szCs w:val="16"/>
                            </w:rPr>
                          </w:pPr>
                          <w:r>
                            <w:rPr>
                              <w:i w:val="0"/>
                              <w:sz w:val="16"/>
                            </w:rPr>
                            <w:t>Gerente de Relaciones Públicas y Comunicaciones</w:t>
                          </w:r>
                        </w:p>
                        <w:p w14:paraId="490E30CA" w14:textId="77777777" w:rsidR="00E07B9C" w:rsidRPr="00541171" w:rsidRDefault="00E07B9C" w:rsidP="00E07B9C">
                          <w:pPr>
                            <w:pStyle w:val="Textkrper-Zeileneinzug"/>
                            <w:ind w:left="0"/>
                            <w:rPr>
                              <w:i w:val="0"/>
                              <w:sz w:val="16"/>
                              <w:szCs w:val="16"/>
                            </w:rPr>
                          </w:pPr>
                          <w:r>
                            <w:rPr>
                              <w:i w:val="0"/>
                              <w:sz w:val="16"/>
                            </w:rPr>
                            <w:t>Teléfono: +49 8638 9810 568</w:t>
                          </w:r>
                        </w:p>
                        <w:p w14:paraId="385DF4B2" w14:textId="153DCFEA" w:rsidR="00A94995" w:rsidRPr="00541171" w:rsidRDefault="00E1003B"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D12FEF" w:rsidRDefault="006A7575" w:rsidP="006A7575">
                          <w:pPr>
                            <w:pStyle w:val="Textkrper-Zeileneinzug"/>
                            <w:ind w:left="0"/>
                            <w:rPr>
                              <w:bCs/>
                              <w:sz w:val="16"/>
                              <w:szCs w:val="16"/>
                            </w:rPr>
                          </w:pPr>
                        </w:p>
                        <w:p w14:paraId="5DD5E035" w14:textId="77777777" w:rsidR="006A7575" w:rsidRPr="0097235B" w:rsidRDefault="006A7575" w:rsidP="006A7575">
                          <w:pPr>
                            <w:pStyle w:val="Textkrper-Zeileneinzug"/>
                            <w:ind w:left="0"/>
                            <w:rPr>
                              <w:rStyle w:val="Hyperlink"/>
                              <w:b/>
                              <w:i w:val="0"/>
                              <w:sz w:val="16"/>
                            </w:rPr>
                          </w:pPr>
                          <w:r>
                            <w:rPr>
                              <w:b/>
                              <w:i w:val="0"/>
                              <w:sz w:val="16"/>
                            </w:rPr>
                            <w:t>Agencia de comunicación</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3DF3F3F3" w14:textId="4DDE4549" w:rsidR="009A4111" w:rsidRPr="00D75084" w:rsidRDefault="009A4111" w:rsidP="00015E8C">
                          <w:pPr>
                            <w:rPr>
                              <w:rStyle w:val="Hyperlink"/>
                              <w:rFonts w:ascii="Arial" w:hAnsi="Arial" w:cs="Arial"/>
                              <w:sz w:val="16"/>
                            </w:rPr>
                          </w:pPr>
                          <w:r>
                            <w:rPr>
                              <w:rFonts w:ascii="Arial" w:hAnsi="Arial"/>
                              <w:sz w:val="16"/>
                            </w:rPr>
                            <w:fldChar w:fldCharType="begin"/>
                          </w:r>
                          <w:r w:rsidR="004D09E8">
                            <w:rPr>
                              <w:rFonts w:ascii="Arial" w:hAnsi="Arial"/>
                              <w:sz w:val="16"/>
                            </w:rPr>
                            <w:instrText>HYPERLINK "C:\\Users\\LoM1442\\AppData\\Local\\Microsoft\\Windows\\INetCache\\Content.Outlook\\LDG5JB2G\\eloseva@emg-marcom.com"</w:instrText>
                          </w: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Header"/>
                      <w:rPr>
                        <w:rFonts w:ascii="Arial" w:hAnsi="Arial" w:cs="Arial"/>
                        <w:b/>
                        <w:sz w:val="16"/>
                        <w:szCs w:val="16"/>
                      </w:rPr>
                    </w:pPr>
                    <w:r>
                      <w:rPr>
                        <w:rFonts w:ascii="Arial" w:hAnsi="Arial"/>
                        <w:b/>
                        <w:sz w:val="16"/>
                      </w:rPr>
                      <w:t>Contacto de prensa</w:t>
                    </w:r>
                  </w:p>
                  <w:p w14:paraId="038D9704" w14:textId="77777777" w:rsidR="00D31482" w:rsidRDefault="00D31482" w:rsidP="00280BA4">
                    <w:pPr>
                      <w:pStyle w:val="BodyTextIndent"/>
                      <w:ind w:left="0"/>
                      <w:rPr>
                        <w:sz w:val="16"/>
                      </w:rPr>
                    </w:pPr>
                  </w:p>
                  <w:p w14:paraId="627A4EBC" w14:textId="1BED8ED7" w:rsidR="00280BA4" w:rsidRPr="00280BA4" w:rsidRDefault="00280BA4" w:rsidP="00280BA4">
                    <w:pPr>
                      <w:pStyle w:val="BodyTextIndent"/>
                      <w:ind w:left="0"/>
                      <w:rPr>
                        <w:iCs w:val="0"/>
                        <w:sz w:val="16"/>
                      </w:rPr>
                    </w:pPr>
                    <w:r>
                      <w:rPr>
                        <w:sz w:val="16"/>
                      </w:rPr>
                      <w:t>Europa, Oriente Medio y África</w:t>
                    </w:r>
                  </w:p>
                  <w:p w14:paraId="092B77F0" w14:textId="3B03EDCF" w:rsidR="00E07B9C" w:rsidRPr="00D879DF" w:rsidRDefault="00EE4CEE" w:rsidP="00E07B9C">
                    <w:pPr>
                      <w:pStyle w:val="BodyTextIndent"/>
                      <w:ind w:left="0"/>
                      <w:rPr>
                        <w:i w:val="0"/>
                        <w:sz w:val="16"/>
                        <w:szCs w:val="16"/>
                      </w:rPr>
                    </w:pPr>
                    <w:r>
                      <w:rPr>
                        <w:i w:val="0"/>
                        <w:sz w:val="16"/>
                      </w:rPr>
                      <w:t>Juliane Schmidhuber</w:t>
                    </w:r>
                  </w:p>
                  <w:p w14:paraId="63A4EC68" w14:textId="77777777" w:rsidR="00E07B9C" w:rsidRPr="00541171" w:rsidRDefault="00E07B9C" w:rsidP="00E07B9C">
                    <w:pPr>
                      <w:pStyle w:val="BodyTextIndent"/>
                      <w:ind w:left="0"/>
                      <w:rPr>
                        <w:i w:val="0"/>
                        <w:sz w:val="16"/>
                        <w:szCs w:val="16"/>
                      </w:rPr>
                    </w:pPr>
                    <w:r>
                      <w:rPr>
                        <w:i w:val="0"/>
                        <w:sz w:val="16"/>
                      </w:rPr>
                      <w:t>Gerente de Relaciones Públicas y Comunicaciones</w:t>
                    </w:r>
                  </w:p>
                  <w:p w14:paraId="490E30CA" w14:textId="77777777" w:rsidR="00E07B9C" w:rsidRPr="00541171" w:rsidRDefault="00E07B9C" w:rsidP="00E07B9C">
                    <w:pPr>
                      <w:pStyle w:val="BodyTextIndent"/>
                      <w:ind w:left="0"/>
                      <w:rPr>
                        <w:i w:val="0"/>
                        <w:sz w:val="16"/>
                        <w:szCs w:val="16"/>
                      </w:rPr>
                    </w:pPr>
                    <w:r>
                      <w:rPr>
                        <w:i w:val="0"/>
                        <w:sz w:val="16"/>
                      </w:rPr>
                      <w:t>Teléfono: +49 8638 9810 568</w:t>
                    </w:r>
                  </w:p>
                  <w:p w14:paraId="385DF4B2" w14:textId="153DCFEA" w:rsidR="00A94995" w:rsidRPr="00541171" w:rsidRDefault="00E1003B" w:rsidP="00A94995">
                    <w:pPr>
                      <w:spacing w:after="0" w:line="360" w:lineRule="auto"/>
                      <w:rPr>
                        <w:rFonts w:ascii="Arial" w:hAnsi="Arial" w:cs="Arial"/>
                        <w:sz w:val="16"/>
                        <w:szCs w:val="16"/>
                      </w:rPr>
                    </w:pPr>
                    <w:hyperlink r:id="rId3" w:history="1">
                      <w:r>
                        <w:rPr>
                          <w:rStyle w:val="Hyperlink"/>
                          <w:rFonts w:ascii="Arial" w:hAnsi="Arial"/>
                          <w:sz w:val="16"/>
                        </w:rPr>
                        <w:t>Juliane.Schmidhuber@kraiburg-tpe.com</w:t>
                      </w:r>
                    </w:hyperlink>
                  </w:p>
                  <w:p w14:paraId="07C4BA2C" w14:textId="77777777" w:rsidR="006A7575" w:rsidRPr="00D12FEF" w:rsidRDefault="006A7575" w:rsidP="006A7575">
                    <w:pPr>
                      <w:pStyle w:val="BodyTextIndent"/>
                      <w:ind w:left="0"/>
                      <w:rPr>
                        <w:bCs/>
                        <w:sz w:val="16"/>
                        <w:szCs w:val="16"/>
                      </w:rPr>
                    </w:pPr>
                  </w:p>
                  <w:p w14:paraId="5DD5E035" w14:textId="77777777" w:rsidR="006A7575" w:rsidRPr="0097235B" w:rsidRDefault="006A7575" w:rsidP="006A7575">
                    <w:pPr>
                      <w:pStyle w:val="BodyTextIndent"/>
                      <w:ind w:left="0"/>
                      <w:rPr>
                        <w:rStyle w:val="Hyperlink"/>
                        <w:b/>
                        <w:i w:val="0"/>
                        <w:sz w:val="16"/>
                      </w:rPr>
                    </w:pPr>
                    <w:r>
                      <w:rPr>
                        <w:b/>
                        <w:i w:val="0"/>
                        <w:sz w:val="16"/>
                      </w:rPr>
                      <w:t>Agencia de comunicación</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3DF3F3F3" w14:textId="4DDE4549" w:rsidR="009A4111" w:rsidRPr="00D75084" w:rsidRDefault="009A4111" w:rsidP="00015E8C">
                    <w:pPr>
                      <w:rPr>
                        <w:rStyle w:val="Hyperlink"/>
                        <w:rFonts w:ascii="Arial" w:hAnsi="Arial" w:cs="Arial"/>
                        <w:sz w:val="16"/>
                      </w:rPr>
                    </w:pPr>
                    <w:r>
                      <w:rPr>
                        <w:rFonts w:ascii="Arial" w:hAnsi="Arial"/>
                        <w:sz w:val="16"/>
                      </w:rPr>
                      <w:fldChar w:fldCharType="begin"/>
                    </w:r>
                    <w:r w:rsidR="004D09E8">
                      <w:rPr>
                        <w:rFonts w:ascii="Arial" w:hAnsi="Arial"/>
                        <w:sz w:val="16"/>
                      </w:rPr>
                      <w:instrText>HYPERLINK "C:\\Users\\LoM1442\\AppData\\Local\\Microsoft\\Windows\\INetCache\\Content.Outlook\\LDG5JB2G\\eloseva@emg-marcom.com"</w:instrText>
                    </w: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E13"/>
    <w:multiLevelType w:val="multilevel"/>
    <w:tmpl w:val="A6BA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93941"/>
    <w:multiLevelType w:val="hybridMultilevel"/>
    <w:tmpl w:val="BAF61774"/>
    <w:lvl w:ilvl="0" w:tplc="FBF0C27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933420"/>
    <w:multiLevelType w:val="hybridMultilevel"/>
    <w:tmpl w:val="B8762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4"/>
  </w:num>
  <w:num w:numId="2" w16cid:durableId="557595728">
    <w:abstractNumId w:val="6"/>
  </w:num>
  <w:num w:numId="3" w16cid:durableId="2044090410">
    <w:abstractNumId w:val="3"/>
  </w:num>
  <w:num w:numId="4" w16cid:durableId="1844543207">
    <w:abstractNumId w:val="10"/>
  </w:num>
  <w:num w:numId="5" w16cid:durableId="367685367">
    <w:abstractNumId w:val="9"/>
  </w:num>
  <w:num w:numId="6" w16cid:durableId="296374930">
    <w:abstractNumId w:val="2"/>
  </w:num>
  <w:num w:numId="7" w16cid:durableId="43218861">
    <w:abstractNumId w:val="5"/>
  </w:num>
  <w:num w:numId="8" w16cid:durableId="580136872">
    <w:abstractNumId w:val="7"/>
  </w:num>
  <w:num w:numId="9" w16cid:durableId="345443870">
    <w:abstractNumId w:val="0"/>
  </w:num>
  <w:num w:numId="10" w16cid:durableId="1796564223">
    <w:abstractNumId w:val="8"/>
  </w:num>
  <w:num w:numId="11" w16cid:durableId="3685312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223D"/>
    <w:rsid w:val="00026A45"/>
    <w:rsid w:val="000313DA"/>
    <w:rsid w:val="00040C43"/>
    <w:rsid w:val="00041B77"/>
    <w:rsid w:val="00043C29"/>
    <w:rsid w:val="0004695A"/>
    <w:rsid w:val="0005112F"/>
    <w:rsid w:val="00053CE9"/>
    <w:rsid w:val="000552E7"/>
    <w:rsid w:val="000557F2"/>
    <w:rsid w:val="00057699"/>
    <w:rsid w:val="00062437"/>
    <w:rsid w:val="000649B8"/>
    <w:rsid w:val="0006764F"/>
    <w:rsid w:val="00071236"/>
    <w:rsid w:val="00073767"/>
    <w:rsid w:val="00075EC1"/>
    <w:rsid w:val="00076238"/>
    <w:rsid w:val="000827EC"/>
    <w:rsid w:val="00083596"/>
    <w:rsid w:val="00084539"/>
    <w:rsid w:val="00085C22"/>
    <w:rsid w:val="00085F7F"/>
    <w:rsid w:val="000866B3"/>
    <w:rsid w:val="0008699C"/>
    <w:rsid w:val="000914A6"/>
    <w:rsid w:val="00096CA7"/>
    <w:rsid w:val="000977E9"/>
    <w:rsid w:val="00097D31"/>
    <w:rsid w:val="000A003D"/>
    <w:rsid w:val="000A1B18"/>
    <w:rsid w:val="000A49AC"/>
    <w:rsid w:val="000A4E80"/>
    <w:rsid w:val="000A510D"/>
    <w:rsid w:val="000B1A55"/>
    <w:rsid w:val="000B6A97"/>
    <w:rsid w:val="000C6634"/>
    <w:rsid w:val="000D12E7"/>
    <w:rsid w:val="000D178A"/>
    <w:rsid w:val="000D1F42"/>
    <w:rsid w:val="000D56B8"/>
    <w:rsid w:val="000D7AF5"/>
    <w:rsid w:val="000E09F3"/>
    <w:rsid w:val="000F02FE"/>
    <w:rsid w:val="000F2C44"/>
    <w:rsid w:val="000F2DAE"/>
    <w:rsid w:val="000F32CD"/>
    <w:rsid w:val="000F3E0C"/>
    <w:rsid w:val="000F6C96"/>
    <w:rsid w:val="000F7BE2"/>
    <w:rsid w:val="000F7C99"/>
    <w:rsid w:val="00104362"/>
    <w:rsid w:val="00107E1D"/>
    <w:rsid w:val="00111092"/>
    <w:rsid w:val="0011242A"/>
    <w:rsid w:val="00112B14"/>
    <w:rsid w:val="00121086"/>
    <w:rsid w:val="00122298"/>
    <w:rsid w:val="00123991"/>
    <w:rsid w:val="00123C9B"/>
    <w:rsid w:val="001246FA"/>
    <w:rsid w:val="0012677D"/>
    <w:rsid w:val="001271AF"/>
    <w:rsid w:val="00133F5E"/>
    <w:rsid w:val="001421F0"/>
    <w:rsid w:val="0014303E"/>
    <w:rsid w:val="00144072"/>
    <w:rsid w:val="00144E42"/>
    <w:rsid w:val="001467F6"/>
    <w:rsid w:val="00146E7E"/>
    <w:rsid w:val="00147B69"/>
    <w:rsid w:val="00147FCB"/>
    <w:rsid w:val="00150523"/>
    <w:rsid w:val="00150627"/>
    <w:rsid w:val="00150A73"/>
    <w:rsid w:val="00151657"/>
    <w:rsid w:val="001520E0"/>
    <w:rsid w:val="00152282"/>
    <w:rsid w:val="00153679"/>
    <w:rsid w:val="00156A2A"/>
    <w:rsid w:val="001575AA"/>
    <w:rsid w:val="00163E63"/>
    <w:rsid w:val="001646E0"/>
    <w:rsid w:val="001648AC"/>
    <w:rsid w:val="0016709E"/>
    <w:rsid w:val="00171C19"/>
    <w:rsid w:val="0017332B"/>
    <w:rsid w:val="00176EA1"/>
    <w:rsid w:val="001808C0"/>
    <w:rsid w:val="00180E93"/>
    <w:rsid w:val="00180F66"/>
    <w:rsid w:val="00181399"/>
    <w:rsid w:val="00181DF9"/>
    <w:rsid w:val="00183F83"/>
    <w:rsid w:val="00195CDF"/>
    <w:rsid w:val="00196F78"/>
    <w:rsid w:val="001A1A47"/>
    <w:rsid w:val="001A4A31"/>
    <w:rsid w:val="001A4BDC"/>
    <w:rsid w:val="001A51A3"/>
    <w:rsid w:val="001A66B1"/>
    <w:rsid w:val="001A6E61"/>
    <w:rsid w:val="001A78BB"/>
    <w:rsid w:val="001B0619"/>
    <w:rsid w:val="001B2387"/>
    <w:rsid w:val="001B470F"/>
    <w:rsid w:val="001C14CC"/>
    <w:rsid w:val="001C4762"/>
    <w:rsid w:val="001C4BCE"/>
    <w:rsid w:val="001C4EAE"/>
    <w:rsid w:val="001D0E08"/>
    <w:rsid w:val="001D24E4"/>
    <w:rsid w:val="001D3E86"/>
    <w:rsid w:val="001D4181"/>
    <w:rsid w:val="001D4898"/>
    <w:rsid w:val="001D646F"/>
    <w:rsid w:val="001D726A"/>
    <w:rsid w:val="001E21C8"/>
    <w:rsid w:val="001F5C9D"/>
    <w:rsid w:val="00200183"/>
    <w:rsid w:val="00201710"/>
    <w:rsid w:val="00201B6E"/>
    <w:rsid w:val="002067F5"/>
    <w:rsid w:val="00206896"/>
    <w:rsid w:val="00207B60"/>
    <w:rsid w:val="00210494"/>
    <w:rsid w:val="002122C6"/>
    <w:rsid w:val="00212BD0"/>
    <w:rsid w:val="00214303"/>
    <w:rsid w:val="00214A1E"/>
    <w:rsid w:val="00215C37"/>
    <w:rsid w:val="00217077"/>
    <w:rsid w:val="0022188E"/>
    <w:rsid w:val="00224863"/>
    <w:rsid w:val="00225FD8"/>
    <w:rsid w:val="002343E8"/>
    <w:rsid w:val="00235BA5"/>
    <w:rsid w:val="00240359"/>
    <w:rsid w:val="0024283A"/>
    <w:rsid w:val="002478DE"/>
    <w:rsid w:val="00247D10"/>
    <w:rsid w:val="0024F52C"/>
    <w:rsid w:val="002500B1"/>
    <w:rsid w:val="002515EF"/>
    <w:rsid w:val="00251693"/>
    <w:rsid w:val="00251F52"/>
    <w:rsid w:val="002565BC"/>
    <w:rsid w:val="00257309"/>
    <w:rsid w:val="00257B55"/>
    <w:rsid w:val="00257EC8"/>
    <w:rsid w:val="00262C90"/>
    <w:rsid w:val="002631F5"/>
    <w:rsid w:val="002645BE"/>
    <w:rsid w:val="002668B2"/>
    <w:rsid w:val="002673D7"/>
    <w:rsid w:val="002679A6"/>
    <w:rsid w:val="00273369"/>
    <w:rsid w:val="0027478F"/>
    <w:rsid w:val="00274EF6"/>
    <w:rsid w:val="00277755"/>
    <w:rsid w:val="00280394"/>
    <w:rsid w:val="00280BA4"/>
    <w:rsid w:val="002829A8"/>
    <w:rsid w:val="00283334"/>
    <w:rsid w:val="00284102"/>
    <w:rsid w:val="00285982"/>
    <w:rsid w:val="00290773"/>
    <w:rsid w:val="00290789"/>
    <w:rsid w:val="00291DB2"/>
    <w:rsid w:val="002941BF"/>
    <w:rsid w:val="00295F6D"/>
    <w:rsid w:val="0029752E"/>
    <w:rsid w:val="002A1B2F"/>
    <w:rsid w:val="002A37DD"/>
    <w:rsid w:val="002A3D9D"/>
    <w:rsid w:val="002A65FA"/>
    <w:rsid w:val="002B1342"/>
    <w:rsid w:val="002B3A55"/>
    <w:rsid w:val="002C07D0"/>
    <w:rsid w:val="002C2ED7"/>
    <w:rsid w:val="002C3C7D"/>
    <w:rsid w:val="002C4280"/>
    <w:rsid w:val="002C472D"/>
    <w:rsid w:val="002C6993"/>
    <w:rsid w:val="002C6B42"/>
    <w:rsid w:val="002D381E"/>
    <w:rsid w:val="002D4538"/>
    <w:rsid w:val="002D4D7E"/>
    <w:rsid w:val="002D5335"/>
    <w:rsid w:val="002D60DA"/>
    <w:rsid w:val="002D60DC"/>
    <w:rsid w:val="002D63EA"/>
    <w:rsid w:val="002E19DC"/>
    <w:rsid w:val="002E1EC7"/>
    <w:rsid w:val="002E21C9"/>
    <w:rsid w:val="002F06AB"/>
    <w:rsid w:val="002F2061"/>
    <w:rsid w:val="002F33AF"/>
    <w:rsid w:val="002F3D35"/>
    <w:rsid w:val="002F491E"/>
    <w:rsid w:val="002F4B8A"/>
    <w:rsid w:val="002F563D"/>
    <w:rsid w:val="00300CB5"/>
    <w:rsid w:val="00301B08"/>
    <w:rsid w:val="0030299D"/>
    <w:rsid w:val="003036CC"/>
    <w:rsid w:val="00303AAE"/>
    <w:rsid w:val="00303C99"/>
    <w:rsid w:val="0030448E"/>
    <w:rsid w:val="003049A8"/>
    <w:rsid w:val="003110DD"/>
    <w:rsid w:val="00320C11"/>
    <w:rsid w:val="003212CD"/>
    <w:rsid w:val="003220A8"/>
    <w:rsid w:val="003226D8"/>
    <w:rsid w:val="003257EA"/>
    <w:rsid w:val="00330540"/>
    <w:rsid w:val="00334615"/>
    <w:rsid w:val="00334E61"/>
    <w:rsid w:val="00351059"/>
    <w:rsid w:val="00351E0E"/>
    <w:rsid w:val="00352FA4"/>
    <w:rsid w:val="0035315F"/>
    <w:rsid w:val="003566DB"/>
    <w:rsid w:val="00357AA0"/>
    <w:rsid w:val="00357E90"/>
    <w:rsid w:val="00361B4C"/>
    <w:rsid w:val="00362BF1"/>
    <w:rsid w:val="00365698"/>
    <w:rsid w:val="0037152D"/>
    <w:rsid w:val="00374BDA"/>
    <w:rsid w:val="00375DFA"/>
    <w:rsid w:val="00375FE5"/>
    <w:rsid w:val="00384DF4"/>
    <w:rsid w:val="00385A9C"/>
    <w:rsid w:val="0038731F"/>
    <w:rsid w:val="00391D56"/>
    <w:rsid w:val="003A5449"/>
    <w:rsid w:val="003A70E9"/>
    <w:rsid w:val="003A75EF"/>
    <w:rsid w:val="003B235E"/>
    <w:rsid w:val="003B40FB"/>
    <w:rsid w:val="003B42C9"/>
    <w:rsid w:val="003B4466"/>
    <w:rsid w:val="003B6702"/>
    <w:rsid w:val="003C1AA8"/>
    <w:rsid w:val="003C1CBC"/>
    <w:rsid w:val="003C2A07"/>
    <w:rsid w:val="003C5F9C"/>
    <w:rsid w:val="003C6DEF"/>
    <w:rsid w:val="003C78DA"/>
    <w:rsid w:val="003D311C"/>
    <w:rsid w:val="003D7BD7"/>
    <w:rsid w:val="003E0452"/>
    <w:rsid w:val="003E19EE"/>
    <w:rsid w:val="003F73FE"/>
    <w:rsid w:val="003F747F"/>
    <w:rsid w:val="004002A2"/>
    <w:rsid w:val="00402503"/>
    <w:rsid w:val="00403BCE"/>
    <w:rsid w:val="00406C85"/>
    <w:rsid w:val="004133D7"/>
    <w:rsid w:val="00423213"/>
    <w:rsid w:val="00426E29"/>
    <w:rsid w:val="004355B9"/>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64B"/>
    <w:rsid w:val="00491FFE"/>
    <w:rsid w:val="00492A71"/>
    <w:rsid w:val="00493F5B"/>
    <w:rsid w:val="0049436C"/>
    <w:rsid w:val="00494ED6"/>
    <w:rsid w:val="004961D9"/>
    <w:rsid w:val="00496F0F"/>
    <w:rsid w:val="004970A0"/>
    <w:rsid w:val="00497CC2"/>
    <w:rsid w:val="004A0128"/>
    <w:rsid w:val="004A0CA6"/>
    <w:rsid w:val="004A25FC"/>
    <w:rsid w:val="004A2C3A"/>
    <w:rsid w:val="004A5D65"/>
    <w:rsid w:val="004A62E0"/>
    <w:rsid w:val="004A6A75"/>
    <w:rsid w:val="004B1856"/>
    <w:rsid w:val="004B41D8"/>
    <w:rsid w:val="004B4834"/>
    <w:rsid w:val="004B7B97"/>
    <w:rsid w:val="004C05F7"/>
    <w:rsid w:val="004C11DC"/>
    <w:rsid w:val="004C1410"/>
    <w:rsid w:val="004C2269"/>
    <w:rsid w:val="004C2567"/>
    <w:rsid w:val="004C3B9A"/>
    <w:rsid w:val="004C6E24"/>
    <w:rsid w:val="004C73E1"/>
    <w:rsid w:val="004C7A43"/>
    <w:rsid w:val="004D09E8"/>
    <w:rsid w:val="004D0DBA"/>
    <w:rsid w:val="004D3357"/>
    <w:rsid w:val="004D4D63"/>
    <w:rsid w:val="004D4F32"/>
    <w:rsid w:val="004D50FB"/>
    <w:rsid w:val="004D5BAF"/>
    <w:rsid w:val="004D74EB"/>
    <w:rsid w:val="004E0549"/>
    <w:rsid w:val="004E40D8"/>
    <w:rsid w:val="004E5994"/>
    <w:rsid w:val="004E7466"/>
    <w:rsid w:val="004F1483"/>
    <w:rsid w:val="004F23ED"/>
    <w:rsid w:val="004F6098"/>
    <w:rsid w:val="005011E4"/>
    <w:rsid w:val="0050199E"/>
    <w:rsid w:val="00502615"/>
    <w:rsid w:val="00503694"/>
    <w:rsid w:val="0050419E"/>
    <w:rsid w:val="00505897"/>
    <w:rsid w:val="00507217"/>
    <w:rsid w:val="00513837"/>
    <w:rsid w:val="0051730D"/>
    <w:rsid w:val="00520330"/>
    <w:rsid w:val="005218CD"/>
    <w:rsid w:val="00522DD1"/>
    <w:rsid w:val="00526446"/>
    <w:rsid w:val="005317AF"/>
    <w:rsid w:val="005402A9"/>
    <w:rsid w:val="00541171"/>
    <w:rsid w:val="005433AE"/>
    <w:rsid w:val="005437AB"/>
    <w:rsid w:val="00546AC2"/>
    <w:rsid w:val="00550C61"/>
    <w:rsid w:val="005534CB"/>
    <w:rsid w:val="00555B94"/>
    <w:rsid w:val="00556213"/>
    <w:rsid w:val="0055768D"/>
    <w:rsid w:val="00560E1A"/>
    <w:rsid w:val="00563CA7"/>
    <w:rsid w:val="005654C9"/>
    <w:rsid w:val="0056785A"/>
    <w:rsid w:val="00570082"/>
    <w:rsid w:val="005750A5"/>
    <w:rsid w:val="005752A8"/>
    <w:rsid w:val="00577743"/>
    <w:rsid w:val="00581266"/>
    <w:rsid w:val="00581A9E"/>
    <w:rsid w:val="00581F95"/>
    <w:rsid w:val="005901AD"/>
    <w:rsid w:val="00592EC7"/>
    <w:rsid w:val="00593A32"/>
    <w:rsid w:val="005940F8"/>
    <w:rsid w:val="005946B2"/>
    <w:rsid w:val="0059674D"/>
    <w:rsid w:val="005A4CFB"/>
    <w:rsid w:val="005B0631"/>
    <w:rsid w:val="005B398B"/>
    <w:rsid w:val="005B4C88"/>
    <w:rsid w:val="005B5DDE"/>
    <w:rsid w:val="005C2942"/>
    <w:rsid w:val="005C5E58"/>
    <w:rsid w:val="005D2E8E"/>
    <w:rsid w:val="005D3E07"/>
    <w:rsid w:val="005D467D"/>
    <w:rsid w:val="005E1C3F"/>
    <w:rsid w:val="005E3CE9"/>
    <w:rsid w:val="005F16CE"/>
    <w:rsid w:val="005F1B7D"/>
    <w:rsid w:val="005F4288"/>
    <w:rsid w:val="005F6E8A"/>
    <w:rsid w:val="005F7F23"/>
    <w:rsid w:val="00600CFF"/>
    <w:rsid w:val="00601798"/>
    <w:rsid w:val="006021AF"/>
    <w:rsid w:val="00602B45"/>
    <w:rsid w:val="00605270"/>
    <w:rsid w:val="0060594A"/>
    <w:rsid w:val="006062EA"/>
    <w:rsid w:val="00607392"/>
    <w:rsid w:val="00614013"/>
    <w:rsid w:val="006162F9"/>
    <w:rsid w:val="0061641D"/>
    <w:rsid w:val="00621112"/>
    <w:rsid w:val="00621DDB"/>
    <w:rsid w:val="0063033C"/>
    <w:rsid w:val="0063151E"/>
    <w:rsid w:val="006322D9"/>
    <w:rsid w:val="00632638"/>
    <w:rsid w:val="00633809"/>
    <w:rsid w:val="00637255"/>
    <w:rsid w:val="006407F3"/>
    <w:rsid w:val="006432A4"/>
    <w:rsid w:val="006432A7"/>
    <w:rsid w:val="00645F5C"/>
    <w:rsid w:val="006460E3"/>
    <w:rsid w:val="006462D1"/>
    <w:rsid w:val="00650BA5"/>
    <w:rsid w:val="006546C1"/>
    <w:rsid w:val="00657168"/>
    <w:rsid w:val="006600AB"/>
    <w:rsid w:val="00661BAB"/>
    <w:rsid w:val="00662F4F"/>
    <w:rsid w:val="00664104"/>
    <w:rsid w:val="006709AB"/>
    <w:rsid w:val="00671D92"/>
    <w:rsid w:val="006723EA"/>
    <w:rsid w:val="00673E8B"/>
    <w:rsid w:val="006744C3"/>
    <w:rsid w:val="006751D3"/>
    <w:rsid w:val="00681B16"/>
    <w:rsid w:val="00681B2F"/>
    <w:rsid w:val="0068408B"/>
    <w:rsid w:val="00686F7A"/>
    <w:rsid w:val="00690257"/>
    <w:rsid w:val="00690AB0"/>
    <w:rsid w:val="00694298"/>
    <w:rsid w:val="0069789B"/>
    <w:rsid w:val="006A02D8"/>
    <w:rsid w:val="006A362C"/>
    <w:rsid w:val="006A7575"/>
    <w:rsid w:val="006B0D90"/>
    <w:rsid w:val="006B175F"/>
    <w:rsid w:val="006B1DAF"/>
    <w:rsid w:val="006B33D8"/>
    <w:rsid w:val="006B483F"/>
    <w:rsid w:val="006C0F50"/>
    <w:rsid w:val="006C10C6"/>
    <w:rsid w:val="006C1138"/>
    <w:rsid w:val="006C15E3"/>
    <w:rsid w:val="006C17EC"/>
    <w:rsid w:val="006C59A3"/>
    <w:rsid w:val="006C5D68"/>
    <w:rsid w:val="006C74BD"/>
    <w:rsid w:val="006D081E"/>
    <w:rsid w:val="006D0902"/>
    <w:rsid w:val="006D17FE"/>
    <w:rsid w:val="006D26D0"/>
    <w:rsid w:val="006D5C7A"/>
    <w:rsid w:val="006E0C1F"/>
    <w:rsid w:val="006E4B80"/>
    <w:rsid w:val="006E65CF"/>
    <w:rsid w:val="006F1270"/>
    <w:rsid w:val="006F3297"/>
    <w:rsid w:val="006F329D"/>
    <w:rsid w:val="006F7126"/>
    <w:rsid w:val="00702D45"/>
    <w:rsid w:val="00704463"/>
    <w:rsid w:val="00705AD0"/>
    <w:rsid w:val="007076A6"/>
    <w:rsid w:val="00710039"/>
    <w:rsid w:val="00710352"/>
    <w:rsid w:val="00713881"/>
    <w:rsid w:val="0071575E"/>
    <w:rsid w:val="00716833"/>
    <w:rsid w:val="007174AC"/>
    <w:rsid w:val="007175CD"/>
    <w:rsid w:val="00717F62"/>
    <w:rsid w:val="00721675"/>
    <w:rsid w:val="00724DF8"/>
    <w:rsid w:val="00725573"/>
    <w:rsid w:val="00730D4D"/>
    <w:rsid w:val="00732243"/>
    <w:rsid w:val="00736629"/>
    <w:rsid w:val="007373AD"/>
    <w:rsid w:val="0073740D"/>
    <w:rsid w:val="00744F3B"/>
    <w:rsid w:val="00746212"/>
    <w:rsid w:val="00747ABD"/>
    <w:rsid w:val="0075191D"/>
    <w:rsid w:val="00753C74"/>
    <w:rsid w:val="00754D18"/>
    <w:rsid w:val="0076650B"/>
    <w:rsid w:val="00773A09"/>
    <w:rsid w:val="00775C8C"/>
    <w:rsid w:val="00776DFF"/>
    <w:rsid w:val="0078239C"/>
    <w:rsid w:val="007831E2"/>
    <w:rsid w:val="00783792"/>
    <w:rsid w:val="007839C9"/>
    <w:rsid w:val="007841AA"/>
    <w:rsid w:val="00784C57"/>
    <w:rsid w:val="007853DE"/>
    <w:rsid w:val="0079113E"/>
    <w:rsid w:val="00792739"/>
    <w:rsid w:val="00794FE0"/>
    <w:rsid w:val="007956F6"/>
    <w:rsid w:val="007A070C"/>
    <w:rsid w:val="007A2192"/>
    <w:rsid w:val="007A7155"/>
    <w:rsid w:val="007B09EE"/>
    <w:rsid w:val="007B1D9D"/>
    <w:rsid w:val="007B2DDE"/>
    <w:rsid w:val="007B4C2D"/>
    <w:rsid w:val="007B52CF"/>
    <w:rsid w:val="007C23A7"/>
    <w:rsid w:val="007C3476"/>
    <w:rsid w:val="007D2F24"/>
    <w:rsid w:val="007D3D94"/>
    <w:rsid w:val="007D564E"/>
    <w:rsid w:val="007D7444"/>
    <w:rsid w:val="007E116C"/>
    <w:rsid w:val="007E5B8A"/>
    <w:rsid w:val="007F1877"/>
    <w:rsid w:val="007F3DBF"/>
    <w:rsid w:val="007F53DE"/>
    <w:rsid w:val="00801767"/>
    <w:rsid w:val="00801792"/>
    <w:rsid w:val="00801826"/>
    <w:rsid w:val="0080281F"/>
    <w:rsid w:val="00802E55"/>
    <w:rsid w:val="00803A0C"/>
    <w:rsid w:val="0080401A"/>
    <w:rsid w:val="00805FA2"/>
    <w:rsid w:val="00811A3D"/>
    <w:rsid w:val="00814F28"/>
    <w:rsid w:val="00816128"/>
    <w:rsid w:val="008163BE"/>
    <w:rsid w:val="00822605"/>
    <w:rsid w:val="008255D9"/>
    <w:rsid w:val="0082686D"/>
    <w:rsid w:val="00831CBD"/>
    <w:rsid w:val="0083271A"/>
    <w:rsid w:val="0083778B"/>
    <w:rsid w:val="00841E97"/>
    <w:rsid w:val="00851364"/>
    <w:rsid w:val="00851605"/>
    <w:rsid w:val="00851E0E"/>
    <w:rsid w:val="00852AB9"/>
    <w:rsid w:val="00857353"/>
    <w:rsid w:val="00857F01"/>
    <w:rsid w:val="00857FC8"/>
    <w:rsid w:val="008608DF"/>
    <w:rsid w:val="00861ADB"/>
    <w:rsid w:val="008620A8"/>
    <w:rsid w:val="0086480E"/>
    <w:rsid w:val="00865241"/>
    <w:rsid w:val="00875758"/>
    <w:rsid w:val="00883577"/>
    <w:rsid w:val="0088592F"/>
    <w:rsid w:val="00885B5F"/>
    <w:rsid w:val="00885B63"/>
    <w:rsid w:val="00885E31"/>
    <w:rsid w:val="00893ECA"/>
    <w:rsid w:val="008A294C"/>
    <w:rsid w:val="008A4E99"/>
    <w:rsid w:val="008B1F30"/>
    <w:rsid w:val="008B2E96"/>
    <w:rsid w:val="008B4863"/>
    <w:rsid w:val="008B4FB8"/>
    <w:rsid w:val="008B6AFF"/>
    <w:rsid w:val="008B7564"/>
    <w:rsid w:val="008C1246"/>
    <w:rsid w:val="008C2B79"/>
    <w:rsid w:val="008C43CA"/>
    <w:rsid w:val="008C45AB"/>
    <w:rsid w:val="008C6A03"/>
    <w:rsid w:val="008C7D83"/>
    <w:rsid w:val="008D0D7C"/>
    <w:rsid w:val="008D0EE3"/>
    <w:rsid w:val="008D6339"/>
    <w:rsid w:val="008E22FE"/>
    <w:rsid w:val="008E2B4D"/>
    <w:rsid w:val="008E477D"/>
    <w:rsid w:val="008E5B5F"/>
    <w:rsid w:val="008E6EAE"/>
    <w:rsid w:val="008E74E5"/>
    <w:rsid w:val="008E7F74"/>
    <w:rsid w:val="008F3AA4"/>
    <w:rsid w:val="008F6AC4"/>
    <w:rsid w:val="009034C0"/>
    <w:rsid w:val="00903E5D"/>
    <w:rsid w:val="00904014"/>
    <w:rsid w:val="00910017"/>
    <w:rsid w:val="0091149A"/>
    <w:rsid w:val="009123DD"/>
    <w:rsid w:val="009134D8"/>
    <w:rsid w:val="0091619B"/>
    <w:rsid w:val="00923D2E"/>
    <w:rsid w:val="00924874"/>
    <w:rsid w:val="00925B60"/>
    <w:rsid w:val="0093119A"/>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658C"/>
    <w:rsid w:val="00980DBB"/>
    <w:rsid w:val="00986F50"/>
    <w:rsid w:val="0099038A"/>
    <w:rsid w:val="00990A80"/>
    <w:rsid w:val="009913BB"/>
    <w:rsid w:val="00994444"/>
    <w:rsid w:val="009953B9"/>
    <w:rsid w:val="00997B60"/>
    <w:rsid w:val="009A211A"/>
    <w:rsid w:val="009A22DE"/>
    <w:rsid w:val="009A4111"/>
    <w:rsid w:val="009A649A"/>
    <w:rsid w:val="009A6694"/>
    <w:rsid w:val="009A7059"/>
    <w:rsid w:val="009B22FA"/>
    <w:rsid w:val="009B2597"/>
    <w:rsid w:val="009B2E8F"/>
    <w:rsid w:val="009B3341"/>
    <w:rsid w:val="009B3FF8"/>
    <w:rsid w:val="009B4A6D"/>
    <w:rsid w:val="009C2824"/>
    <w:rsid w:val="009C5F52"/>
    <w:rsid w:val="009D1170"/>
    <w:rsid w:val="009D51CF"/>
    <w:rsid w:val="009E03D3"/>
    <w:rsid w:val="009E26B7"/>
    <w:rsid w:val="009E4657"/>
    <w:rsid w:val="009E4E7D"/>
    <w:rsid w:val="009E74A0"/>
    <w:rsid w:val="009F49F3"/>
    <w:rsid w:val="009F74CD"/>
    <w:rsid w:val="009F777F"/>
    <w:rsid w:val="00A03235"/>
    <w:rsid w:val="00A065BF"/>
    <w:rsid w:val="00A12422"/>
    <w:rsid w:val="00A13743"/>
    <w:rsid w:val="00A1473E"/>
    <w:rsid w:val="00A14B86"/>
    <w:rsid w:val="00A166E8"/>
    <w:rsid w:val="00A24505"/>
    <w:rsid w:val="00A257CB"/>
    <w:rsid w:val="00A2616A"/>
    <w:rsid w:val="00A27B0F"/>
    <w:rsid w:val="00A333F0"/>
    <w:rsid w:val="00A33C3B"/>
    <w:rsid w:val="00A3579C"/>
    <w:rsid w:val="00A45E01"/>
    <w:rsid w:val="00A477F5"/>
    <w:rsid w:val="00A47FD5"/>
    <w:rsid w:val="00A55724"/>
    <w:rsid w:val="00A57CD6"/>
    <w:rsid w:val="00A60662"/>
    <w:rsid w:val="00A679AF"/>
    <w:rsid w:val="00A67CA6"/>
    <w:rsid w:val="00A709B8"/>
    <w:rsid w:val="00A70C8C"/>
    <w:rsid w:val="00A713E3"/>
    <w:rsid w:val="00A72897"/>
    <w:rsid w:val="00A74F65"/>
    <w:rsid w:val="00A7568E"/>
    <w:rsid w:val="00A75884"/>
    <w:rsid w:val="00A761E1"/>
    <w:rsid w:val="00A805C3"/>
    <w:rsid w:val="00A805F6"/>
    <w:rsid w:val="00A81252"/>
    <w:rsid w:val="00A828BF"/>
    <w:rsid w:val="00A832FB"/>
    <w:rsid w:val="00A8437E"/>
    <w:rsid w:val="00A91590"/>
    <w:rsid w:val="00A94995"/>
    <w:rsid w:val="00A971D1"/>
    <w:rsid w:val="00AA1705"/>
    <w:rsid w:val="00AA51B1"/>
    <w:rsid w:val="00AA5E68"/>
    <w:rsid w:val="00AB0CC7"/>
    <w:rsid w:val="00AB100C"/>
    <w:rsid w:val="00AB3412"/>
    <w:rsid w:val="00AB48F2"/>
    <w:rsid w:val="00AB6AFE"/>
    <w:rsid w:val="00AC3491"/>
    <w:rsid w:val="00AC724D"/>
    <w:rsid w:val="00AD13B3"/>
    <w:rsid w:val="00AD1DB3"/>
    <w:rsid w:val="00AD7505"/>
    <w:rsid w:val="00AE5ED2"/>
    <w:rsid w:val="00AF0D27"/>
    <w:rsid w:val="00AF51F3"/>
    <w:rsid w:val="00AF6514"/>
    <w:rsid w:val="00AF706E"/>
    <w:rsid w:val="00AF7E95"/>
    <w:rsid w:val="00B057CB"/>
    <w:rsid w:val="00B06013"/>
    <w:rsid w:val="00B068E3"/>
    <w:rsid w:val="00B06BE1"/>
    <w:rsid w:val="00B0703C"/>
    <w:rsid w:val="00B07CAA"/>
    <w:rsid w:val="00B10301"/>
    <w:rsid w:val="00B13C1C"/>
    <w:rsid w:val="00B13D85"/>
    <w:rsid w:val="00B20583"/>
    <w:rsid w:val="00B20D0E"/>
    <w:rsid w:val="00B21133"/>
    <w:rsid w:val="00B26454"/>
    <w:rsid w:val="00B3026B"/>
    <w:rsid w:val="00B311D7"/>
    <w:rsid w:val="00B31ED3"/>
    <w:rsid w:val="00B32083"/>
    <w:rsid w:val="00B324AF"/>
    <w:rsid w:val="00B40D73"/>
    <w:rsid w:val="00B43FD8"/>
    <w:rsid w:val="00B453D1"/>
    <w:rsid w:val="00B50CE7"/>
    <w:rsid w:val="00B53665"/>
    <w:rsid w:val="00B56CAB"/>
    <w:rsid w:val="00B56E79"/>
    <w:rsid w:val="00B626BD"/>
    <w:rsid w:val="00B64122"/>
    <w:rsid w:val="00B655DC"/>
    <w:rsid w:val="00B710D8"/>
    <w:rsid w:val="00B71B61"/>
    <w:rsid w:val="00B71FAC"/>
    <w:rsid w:val="00B72CA0"/>
    <w:rsid w:val="00B77FDD"/>
    <w:rsid w:val="00B81B58"/>
    <w:rsid w:val="00B82730"/>
    <w:rsid w:val="00B83B92"/>
    <w:rsid w:val="00B8441A"/>
    <w:rsid w:val="00B858DE"/>
    <w:rsid w:val="00B869C2"/>
    <w:rsid w:val="00B86A10"/>
    <w:rsid w:val="00B94132"/>
    <w:rsid w:val="00B94AA2"/>
    <w:rsid w:val="00B95DE0"/>
    <w:rsid w:val="00BA2BC5"/>
    <w:rsid w:val="00BA3C4C"/>
    <w:rsid w:val="00BA5546"/>
    <w:rsid w:val="00BA59DE"/>
    <w:rsid w:val="00BA6369"/>
    <w:rsid w:val="00BA7BE7"/>
    <w:rsid w:val="00BB66CA"/>
    <w:rsid w:val="00BC0A3E"/>
    <w:rsid w:val="00BC1A81"/>
    <w:rsid w:val="00BC28EF"/>
    <w:rsid w:val="00BC4265"/>
    <w:rsid w:val="00BC43F8"/>
    <w:rsid w:val="00BC452D"/>
    <w:rsid w:val="00BC5625"/>
    <w:rsid w:val="00BC74AB"/>
    <w:rsid w:val="00BD0E38"/>
    <w:rsid w:val="00BD2F23"/>
    <w:rsid w:val="00BD434D"/>
    <w:rsid w:val="00BD5515"/>
    <w:rsid w:val="00BD55DC"/>
    <w:rsid w:val="00BD6EAB"/>
    <w:rsid w:val="00BE5349"/>
    <w:rsid w:val="00BE7E16"/>
    <w:rsid w:val="00BF26AC"/>
    <w:rsid w:val="00BF28D4"/>
    <w:rsid w:val="00BF318C"/>
    <w:rsid w:val="00BF38A1"/>
    <w:rsid w:val="00C0054B"/>
    <w:rsid w:val="00C01F57"/>
    <w:rsid w:val="00C03249"/>
    <w:rsid w:val="00C03DF9"/>
    <w:rsid w:val="00C05716"/>
    <w:rsid w:val="00C07C8B"/>
    <w:rsid w:val="00C10035"/>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33F4"/>
    <w:rsid w:val="00C33B05"/>
    <w:rsid w:val="00C350EF"/>
    <w:rsid w:val="00C36456"/>
    <w:rsid w:val="00C37A0D"/>
    <w:rsid w:val="00C40712"/>
    <w:rsid w:val="00C45CDF"/>
    <w:rsid w:val="00C51ED8"/>
    <w:rsid w:val="00C52029"/>
    <w:rsid w:val="00C5660A"/>
    <w:rsid w:val="00C566EF"/>
    <w:rsid w:val="00C5730B"/>
    <w:rsid w:val="00C57A05"/>
    <w:rsid w:val="00C57A9D"/>
    <w:rsid w:val="00C627CC"/>
    <w:rsid w:val="00C641A1"/>
    <w:rsid w:val="00C64880"/>
    <w:rsid w:val="00C70EBC"/>
    <w:rsid w:val="00C71DA0"/>
    <w:rsid w:val="00C72358"/>
    <w:rsid w:val="00C73B88"/>
    <w:rsid w:val="00C75564"/>
    <w:rsid w:val="00C760BA"/>
    <w:rsid w:val="00C8056E"/>
    <w:rsid w:val="00C81F24"/>
    <w:rsid w:val="00C8574F"/>
    <w:rsid w:val="00C85B41"/>
    <w:rsid w:val="00C85E34"/>
    <w:rsid w:val="00C910C1"/>
    <w:rsid w:val="00C91A7C"/>
    <w:rsid w:val="00C9246B"/>
    <w:rsid w:val="00C9490C"/>
    <w:rsid w:val="00C95237"/>
    <w:rsid w:val="00C95294"/>
    <w:rsid w:val="00C97AAF"/>
    <w:rsid w:val="00CA6724"/>
    <w:rsid w:val="00CA6DA1"/>
    <w:rsid w:val="00CC0DCA"/>
    <w:rsid w:val="00CC2BDA"/>
    <w:rsid w:val="00CC361A"/>
    <w:rsid w:val="00CC41F7"/>
    <w:rsid w:val="00CC42E3"/>
    <w:rsid w:val="00CC4EBD"/>
    <w:rsid w:val="00CC7667"/>
    <w:rsid w:val="00CC77C5"/>
    <w:rsid w:val="00CD5E6E"/>
    <w:rsid w:val="00CD6E46"/>
    <w:rsid w:val="00CE3169"/>
    <w:rsid w:val="00CE4635"/>
    <w:rsid w:val="00CE6C93"/>
    <w:rsid w:val="00CF11C5"/>
    <w:rsid w:val="00CF1F82"/>
    <w:rsid w:val="00CF44E6"/>
    <w:rsid w:val="00CF633F"/>
    <w:rsid w:val="00CF7D46"/>
    <w:rsid w:val="00CF7DEB"/>
    <w:rsid w:val="00D00FE5"/>
    <w:rsid w:val="00D01BA3"/>
    <w:rsid w:val="00D02855"/>
    <w:rsid w:val="00D06A6C"/>
    <w:rsid w:val="00D0741D"/>
    <w:rsid w:val="00D1041E"/>
    <w:rsid w:val="00D106CA"/>
    <w:rsid w:val="00D1151C"/>
    <w:rsid w:val="00D12FEF"/>
    <w:rsid w:val="00D136D0"/>
    <w:rsid w:val="00D138E6"/>
    <w:rsid w:val="00D14F71"/>
    <w:rsid w:val="00D2088E"/>
    <w:rsid w:val="00D2192F"/>
    <w:rsid w:val="00D238FD"/>
    <w:rsid w:val="00D26538"/>
    <w:rsid w:val="00D31482"/>
    <w:rsid w:val="00D31B81"/>
    <w:rsid w:val="00D3229F"/>
    <w:rsid w:val="00D325A5"/>
    <w:rsid w:val="00D32D80"/>
    <w:rsid w:val="00D343C1"/>
    <w:rsid w:val="00D349A7"/>
    <w:rsid w:val="00D34D49"/>
    <w:rsid w:val="00D36E9A"/>
    <w:rsid w:val="00D41424"/>
    <w:rsid w:val="00D41761"/>
    <w:rsid w:val="00D421A7"/>
    <w:rsid w:val="00D4646C"/>
    <w:rsid w:val="00D466B4"/>
    <w:rsid w:val="00D50D0C"/>
    <w:rsid w:val="00D54E9D"/>
    <w:rsid w:val="00D5649D"/>
    <w:rsid w:val="00D57A5C"/>
    <w:rsid w:val="00D614CA"/>
    <w:rsid w:val="00D625E9"/>
    <w:rsid w:val="00D63BD7"/>
    <w:rsid w:val="00D64B25"/>
    <w:rsid w:val="00D658B3"/>
    <w:rsid w:val="00D747A9"/>
    <w:rsid w:val="00D81F17"/>
    <w:rsid w:val="00D821DB"/>
    <w:rsid w:val="00D83806"/>
    <w:rsid w:val="00D85804"/>
    <w:rsid w:val="00D867E1"/>
    <w:rsid w:val="00D879DF"/>
    <w:rsid w:val="00D90742"/>
    <w:rsid w:val="00D9749E"/>
    <w:rsid w:val="00D97EE5"/>
    <w:rsid w:val="00DA1D5F"/>
    <w:rsid w:val="00DB0FEE"/>
    <w:rsid w:val="00DB12A2"/>
    <w:rsid w:val="00DB15CA"/>
    <w:rsid w:val="00DB1EAC"/>
    <w:rsid w:val="00DB2468"/>
    <w:rsid w:val="00DB3151"/>
    <w:rsid w:val="00DB5FA0"/>
    <w:rsid w:val="00DC10C6"/>
    <w:rsid w:val="00DC32CA"/>
    <w:rsid w:val="00DC3BD9"/>
    <w:rsid w:val="00DC680C"/>
    <w:rsid w:val="00DD00CB"/>
    <w:rsid w:val="00DD01DF"/>
    <w:rsid w:val="00DD23E9"/>
    <w:rsid w:val="00DD31C2"/>
    <w:rsid w:val="00DD4AA4"/>
    <w:rsid w:val="00DD66AE"/>
    <w:rsid w:val="00DD717F"/>
    <w:rsid w:val="00DE150A"/>
    <w:rsid w:val="00DE16AF"/>
    <w:rsid w:val="00DE256F"/>
    <w:rsid w:val="00DE2B45"/>
    <w:rsid w:val="00DE348C"/>
    <w:rsid w:val="00DE404E"/>
    <w:rsid w:val="00DE4F36"/>
    <w:rsid w:val="00DE5BFA"/>
    <w:rsid w:val="00DF0C76"/>
    <w:rsid w:val="00DF12EF"/>
    <w:rsid w:val="00DF7AAD"/>
    <w:rsid w:val="00E01D16"/>
    <w:rsid w:val="00E0247F"/>
    <w:rsid w:val="00E039D8"/>
    <w:rsid w:val="00E07B9C"/>
    <w:rsid w:val="00E1003B"/>
    <w:rsid w:val="00E104DE"/>
    <w:rsid w:val="00E10D7E"/>
    <w:rsid w:val="00E114AA"/>
    <w:rsid w:val="00E1188E"/>
    <w:rsid w:val="00E15EEF"/>
    <w:rsid w:val="00E16767"/>
    <w:rsid w:val="00E17CAC"/>
    <w:rsid w:val="00E260DD"/>
    <w:rsid w:val="00E26D2E"/>
    <w:rsid w:val="00E27982"/>
    <w:rsid w:val="00E30016"/>
    <w:rsid w:val="00E35509"/>
    <w:rsid w:val="00E43330"/>
    <w:rsid w:val="00E533F6"/>
    <w:rsid w:val="00E53DB4"/>
    <w:rsid w:val="00E62EBC"/>
    <w:rsid w:val="00E65D18"/>
    <w:rsid w:val="00E74526"/>
    <w:rsid w:val="00E75148"/>
    <w:rsid w:val="00E7553E"/>
    <w:rsid w:val="00E763A6"/>
    <w:rsid w:val="00E802D6"/>
    <w:rsid w:val="00E80B0F"/>
    <w:rsid w:val="00E85D3C"/>
    <w:rsid w:val="00E87218"/>
    <w:rsid w:val="00E87BF6"/>
    <w:rsid w:val="00E908C9"/>
    <w:rsid w:val="00E90938"/>
    <w:rsid w:val="00E90B6D"/>
    <w:rsid w:val="00E92F05"/>
    <w:rsid w:val="00EA1FD4"/>
    <w:rsid w:val="00EA38F9"/>
    <w:rsid w:val="00EB01D6"/>
    <w:rsid w:val="00EB12D5"/>
    <w:rsid w:val="00EB28CB"/>
    <w:rsid w:val="00EC09D3"/>
    <w:rsid w:val="00EC25AD"/>
    <w:rsid w:val="00EC3E36"/>
    <w:rsid w:val="00EC5108"/>
    <w:rsid w:val="00EC69D5"/>
    <w:rsid w:val="00EC7A7C"/>
    <w:rsid w:val="00ED0CB9"/>
    <w:rsid w:val="00ED134C"/>
    <w:rsid w:val="00ED26CC"/>
    <w:rsid w:val="00ED348D"/>
    <w:rsid w:val="00ED392F"/>
    <w:rsid w:val="00ED7A78"/>
    <w:rsid w:val="00EE4CEE"/>
    <w:rsid w:val="00EE54A4"/>
    <w:rsid w:val="00EE76D2"/>
    <w:rsid w:val="00EF1BC0"/>
    <w:rsid w:val="00EF2B41"/>
    <w:rsid w:val="00EF476E"/>
    <w:rsid w:val="00EF75C1"/>
    <w:rsid w:val="00F00FBC"/>
    <w:rsid w:val="00F03E5F"/>
    <w:rsid w:val="00F0427C"/>
    <w:rsid w:val="00F07A01"/>
    <w:rsid w:val="00F11E25"/>
    <w:rsid w:val="00F125F3"/>
    <w:rsid w:val="00F14DFB"/>
    <w:rsid w:val="00F20F7E"/>
    <w:rsid w:val="00F228B0"/>
    <w:rsid w:val="00F22B0F"/>
    <w:rsid w:val="00F233C4"/>
    <w:rsid w:val="00F243BB"/>
    <w:rsid w:val="00F248D2"/>
    <w:rsid w:val="00F3200A"/>
    <w:rsid w:val="00F320FD"/>
    <w:rsid w:val="00F33088"/>
    <w:rsid w:val="00F35EB5"/>
    <w:rsid w:val="00F36F64"/>
    <w:rsid w:val="00F40C2F"/>
    <w:rsid w:val="00F42B6B"/>
    <w:rsid w:val="00F42C08"/>
    <w:rsid w:val="00F4488F"/>
    <w:rsid w:val="00F50B59"/>
    <w:rsid w:val="00F515C1"/>
    <w:rsid w:val="00F52BA1"/>
    <w:rsid w:val="00F53CBC"/>
    <w:rsid w:val="00F540D8"/>
    <w:rsid w:val="00F54D5B"/>
    <w:rsid w:val="00F56344"/>
    <w:rsid w:val="00F60CB2"/>
    <w:rsid w:val="00F62520"/>
    <w:rsid w:val="00F654FF"/>
    <w:rsid w:val="00F700D9"/>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646"/>
    <w:rsid w:val="00FB2A8F"/>
    <w:rsid w:val="00FB3FC6"/>
    <w:rsid w:val="00FB54E7"/>
    <w:rsid w:val="00FB5E05"/>
    <w:rsid w:val="00FB6011"/>
    <w:rsid w:val="00FC0BB3"/>
    <w:rsid w:val="00FC34D1"/>
    <w:rsid w:val="00FC50D1"/>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1">
    <w:name w:val="heading 1"/>
    <w:basedOn w:val="Standard"/>
    <w:next w:val="Standard"/>
    <w:link w:val="berschrift1Zchn"/>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es-ES"/>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es-ES"/>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es-ES"/>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es-ES" w:eastAsia="en-GB"/>
    </w:r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es-ES"/>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s-ES"/>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es-ES"/>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es-ES"/>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 w:type="character" w:customStyle="1" w:styleId="berschrift1Zchn">
    <w:name w:val="Überschrift 1 Zchn"/>
    <w:basedOn w:val="Absatz-Standardschriftart"/>
    <w:link w:val="berschrift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it.ly/34qxBOV" TargetMode="External"/><Relationship Id="rId18" Type="http://schemas.openxmlformats.org/officeDocument/2006/relationships/hyperlink" Target="https://www.linkedin.com/company/kraiburg-tpe/?originalSubdomain=de" TargetMode="External"/><Relationship Id="rId26" Type="http://schemas.openxmlformats.org/officeDocument/2006/relationships/hyperlink" Target="file:///\\file-ktd\Organisation$\MV\MV_TCC\01_PR_Content\01_PR_Agency\Press_Releases\2022\2022_PressReleases\KTD\06_K-Preview\www.kraiburg-tpe.com"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3.png"/><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s://www.instagram.com/kraiburg_tpe/?hl=de" TargetMode="External"/><Relationship Id="rId20" Type="http://schemas.openxmlformats.org/officeDocument/2006/relationships/hyperlink" Target="https://www.facebook.com/KRAIBURGTP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s/download-sustainability-report" TargetMode="External"/><Relationship Id="rId24" Type="http://schemas.openxmlformats.org/officeDocument/2006/relationships/hyperlink" Target="https://www.youtube.com/channel/UCQKi_-RJ8sJqMNfyfAO8PVQ" TargetMode="Externa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6.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xing.com/pages/kraiburg-tpe"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F67D-DEFE-46B4-8FF3-D2BA377ED13F}">
  <ds:schemaRefs>
    <ds:schemaRef ds:uri="http://schemas.microsoft.com/office/2006/metadata/properties"/>
    <ds:schemaRef ds:uri="http://schemas.microsoft.com/office/infopath/2007/PartnerControls"/>
    <ds:schemaRef ds:uri="dcbcb2e2-94d6-4360-aa29-c60c2ccf47ac"/>
    <ds:schemaRef ds:uri="20357f49-5262-46e7-b208-cbe2507b560c"/>
  </ds:schemaRefs>
</ds:datastoreItem>
</file>

<file path=customXml/itemProps2.xml><?xml version="1.0" encoding="utf-8"?>
<ds:datastoreItem xmlns:ds="http://schemas.openxmlformats.org/officeDocument/2006/customXml" ds:itemID="{86663DAF-216E-4C3E-8446-8DF978B9E09B}">
  <ds:schemaRefs>
    <ds:schemaRef ds:uri="http://schemas.microsoft.com/sharepoint/v3/contenttype/forms"/>
  </ds:schemaRefs>
</ds:datastoreItem>
</file>

<file path=customXml/itemProps3.xml><?xml version="1.0" encoding="utf-8"?>
<ds:datastoreItem xmlns:ds="http://schemas.openxmlformats.org/officeDocument/2006/customXml" ds:itemID="{BCFBAC50-F9BA-4AB5-BED4-929C40AD45EE}"/>
</file>

<file path=customXml/itemProps4.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912</Words>
  <Characters>5746</Characters>
  <Application>Microsoft Office Word</Application>
  <DocSecurity>4</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KRAIBURG TPE publica su primer Informe global de sostenibilidad </vt:lpstr>
      <vt:lpstr/>
    </vt:vector>
  </TitlesOfParts>
  <Manager>Schmidhuber, Juliane</Manager>
  <Company>EMG</Company>
  <LinksUpToDate>false</LinksUpToDate>
  <CharactersWithSpaces>6645</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KRAIBURG TPE publica su primer Informe global de sostenibilidad</dc:title>
  <dc:subject/>
  <dc:creator>Schmidhuber, Juliane</dc:creator>
  <cp:keywords>259</cp:keywords>
  <dc:description/>
  <cp:lastModifiedBy>Schmidhuber, Juliane</cp:lastModifiedBy>
  <cp:revision>2</cp:revision>
  <dcterms:created xsi:type="dcterms:W3CDTF">2026-08-17T12:35:00Z</dcterms:created>
  <dcterms:modified xsi:type="dcterms:W3CDTF">2026-08-17T12:35:00Z</dcterms:modified>
  <cp:category>PR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